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ustomizations.xml" ContentType="application/vnd.ms-word.keyMapCustomization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3"/>
      </w:pPr>
      <w:bookmarkStart w:id="1" w:name="_GoBack"/>
      <w:bookmarkEnd w:id="1"/>
      <w:bookmarkStart w:id="0" w:name="_Toc204610018"/>
      <w:r>
        <w:rPr>
          <w:rFonts w:hint="eastAsia"/>
        </w:rPr>
        <w:t>服务内容</w:t>
      </w:r>
      <w:bookmarkEnd w:id="0"/>
    </w:p>
    <w:tbl>
      <w:tblPr>
        <w:tblStyle w:val="13"/>
        <w:tblW w:w="8776" w:type="dxa"/>
        <w:tblInd w:w="0" w:type="dxa"/>
        <w:tblBorders>
          <w:top w:val="single" w:color="auto" w:sz="6" w:space="0"/>
          <w:left w:val="single" w:color="auto" w:sz="6" w:space="0"/>
          <w:bottom w:val="single" w:color="auto" w:sz="6" w:space="0"/>
          <w:right w:val="single" w:color="auto" w:sz="6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35"/>
        <w:gridCol w:w="3953"/>
        <w:gridCol w:w="1844"/>
        <w:gridCol w:w="1844"/>
      </w:tblGrid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1135" w:type="dxa"/>
            <w:shd w:val="clear" w:color="auto" w:fill="FFFFFF"/>
            <w:vAlign w:val="center"/>
          </w:tcPr>
          <w:p>
            <w:pPr>
              <w:widowControl/>
              <w:ind w:firstLine="0" w:firstLineChars="0"/>
              <w:jc w:val="center"/>
              <w:textAlignment w:val="top"/>
              <w:rPr>
                <w:rFonts w:cs="宋体"/>
                <w:b/>
                <w:color w:val="000000"/>
                <w:szCs w:val="24"/>
              </w:rPr>
            </w:pPr>
            <w:r>
              <w:rPr>
                <w:rStyle w:val="20"/>
                <w:rFonts w:hint="default" w:ascii="Times New Roman" w:hAnsi="Times New Roman"/>
                <w:bCs w:val="0"/>
                <w:lang w:bidi="ar"/>
              </w:rPr>
              <w:t>序号</w:t>
            </w:r>
          </w:p>
        </w:tc>
        <w:tc>
          <w:tcPr>
            <w:tcW w:w="3953" w:type="dxa"/>
            <w:shd w:val="clear" w:color="auto" w:fill="FFFFFF"/>
            <w:vAlign w:val="center"/>
          </w:tcPr>
          <w:p>
            <w:pPr>
              <w:widowControl/>
              <w:ind w:firstLine="0" w:firstLineChars="0"/>
              <w:jc w:val="center"/>
              <w:textAlignment w:val="top"/>
              <w:rPr>
                <w:rFonts w:cs="宋体"/>
                <w:b/>
                <w:color w:val="000000"/>
                <w:szCs w:val="24"/>
              </w:rPr>
            </w:pPr>
            <w:r>
              <w:rPr>
                <w:rFonts w:hint="eastAsia" w:cs="宋体"/>
                <w:b/>
                <w:color w:val="000000"/>
                <w:kern w:val="0"/>
                <w:szCs w:val="24"/>
                <w:lang w:bidi="ar"/>
              </w:rPr>
              <w:t>服务项目</w:t>
            </w:r>
          </w:p>
        </w:tc>
        <w:tc>
          <w:tcPr>
            <w:tcW w:w="1844" w:type="dxa"/>
            <w:shd w:val="clear" w:color="auto" w:fill="FFFFFF"/>
            <w:vAlign w:val="center"/>
          </w:tcPr>
          <w:p>
            <w:pPr>
              <w:widowControl/>
              <w:ind w:firstLine="0" w:firstLineChars="0"/>
              <w:jc w:val="center"/>
              <w:textAlignment w:val="top"/>
              <w:rPr>
                <w:rFonts w:cs="宋体"/>
                <w:b/>
                <w:color w:val="000000"/>
                <w:szCs w:val="24"/>
              </w:rPr>
            </w:pPr>
            <w:r>
              <w:rPr>
                <w:rStyle w:val="20"/>
                <w:rFonts w:hint="default" w:ascii="Times New Roman" w:hAnsi="Times New Roman"/>
                <w:bCs w:val="0"/>
                <w:lang w:bidi="ar"/>
              </w:rPr>
              <w:t>数量</w:t>
            </w:r>
          </w:p>
        </w:tc>
        <w:tc>
          <w:tcPr>
            <w:tcW w:w="1844" w:type="dxa"/>
            <w:shd w:val="clear" w:color="auto" w:fill="FFFFFF"/>
            <w:vAlign w:val="center"/>
          </w:tcPr>
          <w:p>
            <w:pPr>
              <w:widowControl/>
              <w:ind w:firstLine="0" w:firstLineChars="0"/>
              <w:jc w:val="center"/>
              <w:textAlignment w:val="top"/>
              <w:rPr>
                <w:rStyle w:val="20"/>
                <w:rFonts w:hint="default" w:ascii="Times New Roman" w:hAnsi="Times New Roman" w:eastAsia="宋体"/>
                <w:bCs w:val="0"/>
                <w:lang w:val="en-US" w:eastAsia="zh-CN" w:bidi="ar"/>
              </w:rPr>
            </w:pPr>
            <w:r>
              <w:rPr>
                <w:rStyle w:val="20"/>
                <w:rFonts w:hint="eastAsia"/>
                <w:bCs w:val="0"/>
                <w:lang w:val="en-US" w:eastAsia="zh-CN" w:bidi="ar"/>
              </w:rPr>
              <w:t>租赁期限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5" w:hRule="atLeast"/>
        </w:trPr>
        <w:tc>
          <w:tcPr>
            <w:tcW w:w="1135" w:type="dxa"/>
            <w:shd w:val="clear" w:color="auto" w:fill="FFFFFF"/>
            <w:vAlign w:val="center"/>
          </w:tcPr>
          <w:p>
            <w:pPr>
              <w:widowControl/>
              <w:ind w:firstLine="0" w:firstLineChars="0"/>
              <w:jc w:val="center"/>
              <w:textAlignment w:val="top"/>
              <w:rPr>
                <w:rStyle w:val="20"/>
                <w:rFonts w:hint="default" w:ascii="Times New Roman" w:hAnsi="Times New Roman"/>
                <w:b w:val="0"/>
                <w:lang w:bidi="ar"/>
              </w:rPr>
            </w:pPr>
            <w:r>
              <w:rPr>
                <w:rStyle w:val="20"/>
                <w:rFonts w:hint="default" w:ascii="Times New Roman" w:hAnsi="Times New Roman"/>
                <w:b w:val="0"/>
                <w:lang w:bidi="ar"/>
              </w:rPr>
              <w:t>1</w:t>
            </w:r>
          </w:p>
        </w:tc>
        <w:tc>
          <w:tcPr>
            <w:tcW w:w="3953" w:type="dxa"/>
            <w:shd w:val="clear" w:color="auto" w:fill="FFFFFF"/>
            <w:vAlign w:val="center"/>
          </w:tcPr>
          <w:p>
            <w:pPr>
              <w:widowControl/>
              <w:ind w:firstLine="0" w:firstLineChars="0"/>
              <w:textAlignment w:val="top"/>
              <w:rPr>
                <w:rFonts w:hint="eastAsia" w:eastAsia="宋体" w:cs="宋体"/>
                <w:bCs/>
                <w:color w:val="000000"/>
                <w:kern w:val="0"/>
                <w:szCs w:val="24"/>
                <w:lang w:eastAsia="zh-CN" w:bidi="ar"/>
              </w:rPr>
            </w:pPr>
            <w:r>
              <w:rPr>
                <w:rFonts w:hint="eastAsia" w:cs="宋体"/>
                <w:bCs/>
                <w:color w:val="000000"/>
                <w:kern w:val="0"/>
                <w:szCs w:val="24"/>
                <w:lang w:bidi="ar"/>
              </w:rPr>
              <w:t>服务器资源租赁服务</w:t>
            </w:r>
          </w:p>
        </w:tc>
        <w:tc>
          <w:tcPr>
            <w:tcW w:w="1844" w:type="dxa"/>
            <w:shd w:val="clear" w:color="auto" w:fill="FFFFFF"/>
            <w:vAlign w:val="center"/>
          </w:tcPr>
          <w:p>
            <w:pPr>
              <w:widowControl/>
              <w:ind w:firstLine="0" w:firstLineChars="0"/>
              <w:jc w:val="center"/>
              <w:textAlignment w:val="top"/>
              <w:rPr>
                <w:rStyle w:val="20"/>
                <w:rFonts w:hint="eastAsia" w:ascii="Times New Roman" w:hAnsi="Times New Roman" w:eastAsia="宋体"/>
                <w:b w:val="0"/>
                <w:lang w:eastAsia="zh-CN" w:bidi="ar"/>
              </w:rPr>
            </w:pPr>
            <w:r>
              <w:rPr>
                <w:rStyle w:val="20"/>
                <w:rFonts w:hint="default" w:ascii="Times New Roman" w:hAnsi="Times New Roman"/>
                <w:b w:val="0"/>
                <w:lang w:bidi="ar"/>
              </w:rPr>
              <w:t>1项</w:t>
            </w:r>
            <w:r>
              <w:rPr>
                <w:rStyle w:val="20"/>
                <w:rFonts w:hint="eastAsia"/>
                <w:b w:val="0"/>
                <w:lang w:eastAsia="zh-CN" w:bidi="ar"/>
              </w:rPr>
              <w:t>（</w:t>
            </w:r>
            <w:r>
              <w:rPr>
                <w:rStyle w:val="20"/>
                <w:rFonts w:hint="eastAsia"/>
                <w:b w:val="0"/>
                <w:lang w:val="en-US" w:eastAsia="zh-CN" w:bidi="ar"/>
              </w:rPr>
              <w:t>含以下9台设备</w:t>
            </w:r>
            <w:r>
              <w:rPr>
                <w:rStyle w:val="20"/>
                <w:rFonts w:hint="eastAsia"/>
                <w:b w:val="0"/>
                <w:lang w:eastAsia="zh-CN" w:bidi="ar"/>
              </w:rPr>
              <w:t>）</w:t>
            </w:r>
          </w:p>
        </w:tc>
        <w:tc>
          <w:tcPr>
            <w:tcW w:w="1844" w:type="dxa"/>
            <w:shd w:val="clear" w:color="auto" w:fill="FFFFFF"/>
            <w:vAlign w:val="center"/>
          </w:tcPr>
          <w:p>
            <w:pPr>
              <w:widowControl/>
              <w:ind w:firstLine="0" w:firstLineChars="0"/>
              <w:jc w:val="center"/>
              <w:textAlignment w:val="top"/>
              <w:rPr>
                <w:rStyle w:val="20"/>
                <w:rFonts w:hint="default" w:ascii="Times New Roman" w:hAnsi="Times New Roman" w:eastAsia="宋体"/>
                <w:b w:val="0"/>
                <w:lang w:val="en-US" w:eastAsia="zh-CN" w:bidi="ar"/>
              </w:rPr>
            </w:pPr>
            <w:r>
              <w:rPr>
                <w:rStyle w:val="20"/>
                <w:rFonts w:hint="eastAsia"/>
                <w:b w:val="0"/>
                <w:lang w:val="en-US" w:eastAsia="zh-CN" w:bidi="ar"/>
              </w:rPr>
              <w:t>8个月</w:t>
            </w:r>
          </w:p>
        </w:tc>
      </w:tr>
    </w:tbl>
    <w:p>
      <w:pPr>
        <w:ind w:left="0" w:leftChars="0" w:firstLine="0" w:firstLineChars="0"/>
        <w:rPr>
          <w:rFonts w:hint="eastAsia" w:ascii="宋体" w:hAnsi="宋体" w:eastAsia="宋体" w:cs="宋体"/>
          <w:b/>
          <w:bCs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报价为含税全包价，含运输、上架、安装调试、维保、租赁期满回收等一切费用。</w:t>
      </w:r>
    </w:p>
    <w:p>
      <w:pPr>
        <w:pStyle w:val="3"/>
        <w:rPr>
          <w:rFonts w:hint="eastAsia"/>
        </w:rPr>
      </w:pPr>
      <w:r>
        <w:rPr>
          <w:rFonts w:hint="eastAsia"/>
        </w:rPr>
        <w:t>租赁设备技术需求</w:t>
      </w:r>
    </w:p>
    <w:tbl>
      <w:tblPr>
        <w:tblStyle w:val="13"/>
        <w:tblW w:w="9007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63"/>
        <w:gridCol w:w="1387"/>
        <w:gridCol w:w="1200"/>
        <w:gridCol w:w="3074"/>
        <w:gridCol w:w="1113"/>
        <w:gridCol w:w="147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63" w:type="dxa"/>
            <w:shd w:val="clear" w:color="000000" w:fill="F6F8FA"/>
            <w:noWrap w:val="0"/>
            <w:vAlign w:val="center"/>
          </w:tcPr>
          <w:p>
            <w:pPr>
              <w:keepLines w:val="0"/>
              <w:pageBreakBefore w:val="0"/>
              <w:widowControl/>
              <w:kinsoku/>
              <w:wordWrap/>
              <w:topLinePunct w:val="0"/>
              <w:bidi w:val="0"/>
              <w:snapToGrid/>
              <w:spacing w:line="460" w:lineRule="exact"/>
              <w:ind w:firstLine="0" w:firstLineChars="0"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  <w:highlight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  <w:highlight w:val="none"/>
              </w:rPr>
              <w:t>编号</w:t>
            </w:r>
          </w:p>
        </w:tc>
        <w:tc>
          <w:tcPr>
            <w:tcW w:w="1387" w:type="dxa"/>
            <w:shd w:val="clear" w:color="000000" w:fill="F6F8FA"/>
            <w:noWrap w:val="0"/>
            <w:vAlign w:val="center"/>
          </w:tcPr>
          <w:p>
            <w:pPr>
              <w:keepLines w:val="0"/>
              <w:pageBreakBefore w:val="0"/>
              <w:widowControl/>
              <w:kinsoku/>
              <w:wordWrap/>
              <w:topLinePunct w:val="0"/>
              <w:bidi w:val="0"/>
              <w:snapToGrid/>
              <w:spacing w:line="460" w:lineRule="exact"/>
              <w:ind w:firstLine="0" w:firstLineChars="0"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  <w:highlight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  <w:highlight w:val="none"/>
              </w:rPr>
              <w:t>资源名称</w:t>
            </w:r>
          </w:p>
        </w:tc>
        <w:tc>
          <w:tcPr>
            <w:tcW w:w="1200" w:type="dxa"/>
            <w:shd w:val="clear" w:color="000000" w:fill="F6F8FA"/>
            <w:noWrap w:val="0"/>
            <w:vAlign w:val="center"/>
          </w:tcPr>
          <w:p>
            <w:pPr>
              <w:keepLines w:val="0"/>
              <w:pageBreakBefore w:val="0"/>
              <w:widowControl/>
              <w:kinsoku/>
              <w:wordWrap/>
              <w:topLinePunct w:val="0"/>
              <w:bidi w:val="0"/>
              <w:snapToGrid/>
              <w:spacing w:line="460" w:lineRule="exact"/>
              <w:ind w:firstLine="0" w:firstLineChars="0"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  <w:highlight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  <w:highlight w:val="none"/>
              </w:rPr>
              <w:t>资源型号</w:t>
            </w:r>
          </w:p>
        </w:tc>
        <w:tc>
          <w:tcPr>
            <w:tcW w:w="3074" w:type="dxa"/>
            <w:shd w:val="clear" w:color="000000" w:fill="F6F8FA"/>
            <w:noWrap w:val="0"/>
            <w:vAlign w:val="center"/>
          </w:tcPr>
          <w:p>
            <w:pPr>
              <w:keepLines w:val="0"/>
              <w:pageBreakBefore w:val="0"/>
              <w:widowControl/>
              <w:kinsoku/>
              <w:wordWrap/>
              <w:topLinePunct w:val="0"/>
              <w:bidi w:val="0"/>
              <w:snapToGrid/>
              <w:spacing w:line="460" w:lineRule="exact"/>
              <w:ind w:firstLine="0" w:firstLineChars="0"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  <w:highlight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  <w:highlight w:val="none"/>
              </w:rPr>
              <w:t>资源配置</w:t>
            </w:r>
          </w:p>
        </w:tc>
        <w:tc>
          <w:tcPr>
            <w:tcW w:w="1113" w:type="dxa"/>
            <w:shd w:val="clear" w:color="000000" w:fill="F6F8FA"/>
            <w:noWrap w:val="0"/>
            <w:vAlign w:val="center"/>
          </w:tcPr>
          <w:p>
            <w:pPr>
              <w:keepLines w:val="0"/>
              <w:pageBreakBefore w:val="0"/>
              <w:widowControl/>
              <w:kinsoku/>
              <w:wordWrap/>
              <w:topLinePunct w:val="0"/>
              <w:bidi w:val="0"/>
              <w:snapToGrid/>
              <w:spacing w:line="460" w:lineRule="exact"/>
              <w:ind w:firstLine="0" w:firstLineChars="0"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  <w:highlight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  <w:highlight w:val="none"/>
              </w:rPr>
              <w:t>资源数量</w:t>
            </w:r>
          </w:p>
        </w:tc>
        <w:tc>
          <w:tcPr>
            <w:tcW w:w="1470" w:type="dxa"/>
            <w:shd w:val="clear" w:color="000000" w:fill="F6F8FA"/>
            <w:noWrap w:val="0"/>
            <w:vAlign w:val="center"/>
          </w:tcPr>
          <w:p>
            <w:pPr>
              <w:keepLines w:val="0"/>
              <w:pageBreakBefore w:val="0"/>
              <w:widowControl/>
              <w:kinsoku/>
              <w:wordWrap/>
              <w:topLinePunct w:val="0"/>
              <w:bidi w:val="0"/>
              <w:snapToGrid/>
              <w:spacing w:line="460" w:lineRule="exact"/>
              <w:ind w:firstLine="0" w:firstLineChars="0"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  <w:highlight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  <w:highlight w:val="none"/>
              </w:rPr>
              <w:t>说明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30" w:hRule="atLeast"/>
        </w:trPr>
        <w:tc>
          <w:tcPr>
            <w:tcW w:w="763" w:type="dxa"/>
            <w:noWrap/>
            <w:vAlign w:val="center"/>
          </w:tcPr>
          <w:p>
            <w:pPr>
              <w:keepLines w:val="0"/>
              <w:pageBreakBefore w:val="0"/>
              <w:widowControl/>
              <w:kinsoku/>
              <w:wordWrap/>
              <w:topLinePunct w:val="0"/>
              <w:bidi w:val="0"/>
              <w:snapToGrid/>
              <w:spacing w:line="460" w:lineRule="exact"/>
              <w:ind w:firstLine="0" w:firstLineChars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highlight w:val="none"/>
              </w:rPr>
              <w:t>1</w:t>
            </w:r>
          </w:p>
        </w:tc>
        <w:tc>
          <w:tcPr>
            <w:tcW w:w="1387" w:type="dxa"/>
            <w:noWrap w:val="0"/>
            <w:vAlign w:val="center"/>
          </w:tcPr>
          <w:p>
            <w:pPr>
              <w:keepLines w:val="0"/>
              <w:pageBreakBefore w:val="0"/>
              <w:widowControl/>
              <w:kinsoku/>
              <w:wordWrap/>
              <w:topLinePunct w:val="0"/>
              <w:bidi w:val="0"/>
              <w:snapToGrid/>
              <w:spacing w:line="460" w:lineRule="exact"/>
              <w:ind w:firstLine="0" w:firstLineChars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highlight w:val="none"/>
              </w:rPr>
              <w:t>数据采集中控机</w:t>
            </w:r>
          </w:p>
        </w:tc>
        <w:tc>
          <w:tcPr>
            <w:tcW w:w="1200" w:type="dxa"/>
            <w:noWrap w:val="0"/>
            <w:vAlign w:val="center"/>
          </w:tcPr>
          <w:p>
            <w:pPr>
              <w:keepLines w:val="0"/>
              <w:pageBreakBefore w:val="0"/>
              <w:widowControl/>
              <w:kinsoku/>
              <w:wordWrap/>
              <w:topLinePunct w:val="0"/>
              <w:bidi w:val="0"/>
              <w:snapToGrid/>
              <w:spacing w:line="460" w:lineRule="exact"/>
              <w:ind w:firstLine="0" w:firstLineChars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highlight w:val="none"/>
              </w:rPr>
              <w:t>2U机型</w:t>
            </w:r>
          </w:p>
        </w:tc>
        <w:tc>
          <w:tcPr>
            <w:tcW w:w="3074" w:type="dxa"/>
            <w:noWrap w:val="0"/>
            <w:vAlign w:val="center"/>
          </w:tcPr>
          <w:p>
            <w:pPr>
              <w:keepLines w:val="0"/>
              <w:pageBreakBefore w:val="0"/>
              <w:widowControl/>
              <w:kinsoku/>
              <w:wordWrap/>
              <w:topLinePunct w:val="0"/>
              <w:bidi w:val="0"/>
              <w:snapToGrid/>
              <w:spacing w:line="460" w:lineRule="exact"/>
              <w:ind w:firstLine="0" w:firstLineChars="0"/>
              <w:jc w:val="both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highlight w:val="none"/>
              </w:rPr>
              <w:t>★处理器：20C*2</w:t>
            </w:r>
          </w:p>
          <w:p>
            <w:pPr>
              <w:keepLines w:val="0"/>
              <w:pageBreakBefore w:val="0"/>
              <w:widowControl/>
              <w:kinsoku/>
              <w:wordWrap/>
              <w:topLinePunct w:val="0"/>
              <w:bidi w:val="0"/>
              <w:snapToGrid/>
              <w:spacing w:line="460" w:lineRule="exact"/>
              <w:ind w:firstLine="0" w:firstLineChars="0"/>
              <w:jc w:val="both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highlight w:val="none"/>
              </w:rPr>
              <w:t xml:space="preserve">★内存：12 x [32G/DRAM] </w:t>
            </w:r>
          </w:p>
          <w:p>
            <w:pPr>
              <w:keepLines w:val="0"/>
              <w:pageBreakBefore w:val="0"/>
              <w:widowControl/>
              <w:kinsoku/>
              <w:wordWrap/>
              <w:topLinePunct w:val="0"/>
              <w:bidi w:val="0"/>
              <w:snapToGrid/>
              <w:spacing w:line="460" w:lineRule="exact"/>
              <w:ind w:firstLine="0" w:firstLineChars="0"/>
              <w:jc w:val="both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highlight w:val="none"/>
              </w:rPr>
              <w:t>★SSD硬盘：1920Gx2 SATA</w:t>
            </w:r>
          </w:p>
          <w:p>
            <w:pPr>
              <w:keepLines w:val="0"/>
              <w:pageBreakBefore w:val="0"/>
              <w:widowControl/>
              <w:kinsoku/>
              <w:wordWrap/>
              <w:topLinePunct w:val="0"/>
              <w:bidi w:val="0"/>
              <w:snapToGrid/>
              <w:spacing w:line="460" w:lineRule="exact"/>
              <w:ind w:firstLine="0" w:firstLineChars="0"/>
              <w:jc w:val="both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highlight w:val="none"/>
              </w:rPr>
              <w:t>★硬盘：8000(G)x7</w:t>
            </w:r>
          </w:p>
          <w:p>
            <w:pPr>
              <w:keepLines w:val="0"/>
              <w:pageBreakBefore w:val="0"/>
              <w:widowControl/>
              <w:kinsoku/>
              <w:wordWrap/>
              <w:topLinePunct w:val="0"/>
              <w:bidi w:val="0"/>
              <w:snapToGrid/>
              <w:spacing w:line="460" w:lineRule="exact"/>
              <w:ind w:firstLine="0" w:firstLineChars="0"/>
              <w:jc w:val="both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highlight w:val="none"/>
              </w:rPr>
              <w:t>系统安装：2 x 1.2T/SAS（Raid1用于根分区和home分区）</w:t>
            </w:r>
          </w:p>
        </w:tc>
        <w:tc>
          <w:tcPr>
            <w:tcW w:w="1113" w:type="dxa"/>
            <w:noWrap w:val="0"/>
            <w:vAlign w:val="center"/>
          </w:tcPr>
          <w:p>
            <w:pPr>
              <w:keepLines w:val="0"/>
              <w:pageBreakBefore w:val="0"/>
              <w:widowControl/>
              <w:kinsoku/>
              <w:wordWrap/>
              <w:topLinePunct w:val="0"/>
              <w:bidi w:val="0"/>
              <w:snapToGrid/>
              <w:spacing w:line="460" w:lineRule="exact"/>
              <w:ind w:firstLine="0" w:firstLineChars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highlight w:val="none"/>
              </w:rPr>
              <w:t>1</w:t>
            </w:r>
          </w:p>
        </w:tc>
        <w:tc>
          <w:tcPr>
            <w:tcW w:w="1470" w:type="dxa"/>
            <w:noWrap w:val="0"/>
            <w:vAlign w:val="center"/>
          </w:tcPr>
          <w:p>
            <w:pPr>
              <w:keepLines w:val="0"/>
              <w:pageBreakBefore w:val="0"/>
              <w:widowControl/>
              <w:kinsoku/>
              <w:wordWrap/>
              <w:topLinePunct w:val="0"/>
              <w:bidi w:val="0"/>
              <w:snapToGrid/>
              <w:spacing w:line="460" w:lineRule="exact"/>
              <w:ind w:firstLine="0" w:firstLineChars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highlight w:val="none"/>
              </w:rPr>
              <w:t>1、用于数据备份恢复中转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highlight w:val="none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highlight w:val="none"/>
              </w:rPr>
              <w:t>2、用于数据 采集工具部署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35" w:hRule="atLeast"/>
        </w:trPr>
        <w:tc>
          <w:tcPr>
            <w:tcW w:w="763" w:type="dxa"/>
            <w:noWrap/>
            <w:vAlign w:val="center"/>
          </w:tcPr>
          <w:p>
            <w:pPr>
              <w:keepLines w:val="0"/>
              <w:pageBreakBefore w:val="0"/>
              <w:widowControl/>
              <w:kinsoku/>
              <w:wordWrap/>
              <w:topLinePunct w:val="0"/>
              <w:bidi w:val="0"/>
              <w:snapToGrid/>
              <w:spacing w:line="460" w:lineRule="exact"/>
              <w:ind w:firstLine="0" w:firstLineChars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highlight w:val="none"/>
              </w:rPr>
              <w:t>2</w:t>
            </w:r>
          </w:p>
        </w:tc>
        <w:tc>
          <w:tcPr>
            <w:tcW w:w="1387" w:type="dxa"/>
            <w:noWrap w:val="0"/>
            <w:vAlign w:val="center"/>
          </w:tcPr>
          <w:p>
            <w:pPr>
              <w:keepLines w:val="0"/>
              <w:pageBreakBefore w:val="0"/>
              <w:widowControl/>
              <w:kinsoku/>
              <w:wordWrap/>
              <w:topLinePunct w:val="0"/>
              <w:bidi w:val="0"/>
              <w:snapToGrid/>
              <w:spacing w:line="460" w:lineRule="exact"/>
              <w:ind w:firstLine="0" w:firstLineChars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highlight w:val="none"/>
              </w:rPr>
              <w:t>hadoop</w:t>
            </w:r>
          </w:p>
        </w:tc>
        <w:tc>
          <w:tcPr>
            <w:tcW w:w="1200" w:type="dxa"/>
            <w:noWrap w:val="0"/>
            <w:vAlign w:val="center"/>
          </w:tcPr>
          <w:p>
            <w:pPr>
              <w:keepLines w:val="0"/>
              <w:pageBreakBefore w:val="0"/>
              <w:widowControl/>
              <w:kinsoku/>
              <w:wordWrap/>
              <w:topLinePunct w:val="0"/>
              <w:bidi w:val="0"/>
              <w:snapToGrid/>
              <w:spacing w:line="460" w:lineRule="exact"/>
              <w:ind w:firstLine="0" w:firstLineChars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highlight w:val="none"/>
              </w:rPr>
              <w:t>2U机型</w:t>
            </w:r>
          </w:p>
        </w:tc>
        <w:tc>
          <w:tcPr>
            <w:tcW w:w="3074" w:type="dxa"/>
            <w:noWrap w:val="0"/>
            <w:vAlign w:val="center"/>
          </w:tcPr>
          <w:p>
            <w:pPr>
              <w:keepLines w:val="0"/>
              <w:pageBreakBefore w:val="0"/>
              <w:widowControl/>
              <w:kinsoku/>
              <w:wordWrap/>
              <w:topLinePunct w:val="0"/>
              <w:bidi w:val="0"/>
              <w:snapToGrid/>
              <w:spacing w:line="460" w:lineRule="exact"/>
              <w:ind w:firstLine="0" w:firstLineChars="0"/>
              <w:jc w:val="both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highlight w:val="none"/>
              </w:rPr>
              <w:t>★处理器：20C*2</w:t>
            </w:r>
          </w:p>
          <w:p>
            <w:pPr>
              <w:keepLines w:val="0"/>
              <w:pageBreakBefore w:val="0"/>
              <w:widowControl/>
              <w:kinsoku/>
              <w:wordWrap/>
              <w:topLinePunct w:val="0"/>
              <w:bidi w:val="0"/>
              <w:snapToGrid/>
              <w:spacing w:line="460" w:lineRule="exact"/>
              <w:ind w:firstLine="0" w:firstLineChars="0"/>
              <w:jc w:val="both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highlight w:val="none"/>
              </w:rPr>
              <w:t>★内存：14 x [32G/DRAM]</w:t>
            </w:r>
          </w:p>
          <w:p>
            <w:pPr>
              <w:keepLines w:val="0"/>
              <w:pageBreakBefore w:val="0"/>
              <w:widowControl/>
              <w:kinsoku/>
              <w:wordWrap/>
              <w:topLinePunct w:val="0"/>
              <w:bidi w:val="0"/>
              <w:snapToGrid/>
              <w:spacing w:line="460" w:lineRule="exact"/>
              <w:ind w:firstLine="0" w:firstLineChars="0"/>
              <w:jc w:val="both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highlight w:val="none"/>
              </w:rPr>
              <w:t>★SATA硬盘：2000(G)x7</w:t>
            </w:r>
          </w:p>
          <w:p>
            <w:pPr>
              <w:keepLines w:val="0"/>
              <w:pageBreakBefore w:val="0"/>
              <w:widowControl/>
              <w:kinsoku/>
              <w:wordWrap/>
              <w:topLinePunct w:val="0"/>
              <w:bidi w:val="0"/>
              <w:snapToGrid/>
              <w:spacing w:line="460" w:lineRule="exact"/>
              <w:ind w:firstLine="0" w:firstLineChars="0"/>
              <w:jc w:val="both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highlight w:val="none"/>
              </w:rPr>
              <w:t>系统安装：2 x 1.2T/SAS（Raid1用于根分区和home分区）</w:t>
            </w:r>
          </w:p>
        </w:tc>
        <w:tc>
          <w:tcPr>
            <w:tcW w:w="1113" w:type="dxa"/>
            <w:noWrap w:val="0"/>
            <w:vAlign w:val="center"/>
          </w:tcPr>
          <w:p>
            <w:pPr>
              <w:keepLines w:val="0"/>
              <w:pageBreakBefore w:val="0"/>
              <w:widowControl/>
              <w:kinsoku/>
              <w:wordWrap/>
              <w:topLinePunct w:val="0"/>
              <w:bidi w:val="0"/>
              <w:snapToGrid/>
              <w:spacing w:line="460" w:lineRule="exact"/>
              <w:ind w:firstLine="0" w:firstLineChars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highlight w:val="none"/>
              </w:rPr>
              <w:t>4</w:t>
            </w:r>
          </w:p>
        </w:tc>
        <w:tc>
          <w:tcPr>
            <w:tcW w:w="1470" w:type="dxa"/>
            <w:noWrap/>
            <w:vAlign w:val="center"/>
          </w:tcPr>
          <w:p>
            <w:pPr>
              <w:keepLines w:val="0"/>
              <w:pageBreakBefore w:val="0"/>
              <w:widowControl/>
              <w:kinsoku/>
              <w:wordWrap/>
              <w:topLinePunct w:val="0"/>
              <w:bidi w:val="0"/>
              <w:snapToGrid/>
              <w:spacing w:line="460" w:lineRule="exact"/>
              <w:ind w:firstLine="0" w:firstLineChars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highlight w:val="none"/>
              </w:rPr>
              <w:t>数据离线计算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40" w:hRule="atLeast"/>
        </w:trPr>
        <w:tc>
          <w:tcPr>
            <w:tcW w:w="763" w:type="dxa"/>
            <w:noWrap/>
            <w:vAlign w:val="center"/>
          </w:tcPr>
          <w:p>
            <w:pPr>
              <w:keepLines w:val="0"/>
              <w:pageBreakBefore w:val="0"/>
              <w:widowControl/>
              <w:kinsoku/>
              <w:wordWrap/>
              <w:topLinePunct w:val="0"/>
              <w:bidi w:val="0"/>
              <w:snapToGrid/>
              <w:spacing w:line="460" w:lineRule="exact"/>
              <w:ind w:firstLine="0" w:firstLineChars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highlight w:val="none"/>
              </w:rPr>
              <w:t>3</w:t>
            </w:r>
          </w:p>
        </w:tc>
        <w:tc>
          <w:tcPr>
            <w:tcW w:w="1387" w:type="dxa"/>
            <w:noWrap w:val="0"/>
            <w:vAlign w:val="center"/>
          </w:tcPr>
          <w:p>
            <w:pPr>
              <w:keepLines w:val="0"/>
              <w:pageBreakBefore w:val="0"/>
              <w:widowControl/>
              <w:kinsoku/>
              <w:wordWrap/>
              <w:topLinePunct w:val="0"/>
              <w:bidi w:val="0"/>
              <w:snapToGrid/>
              <w:spacing w:line="460" w:lineRule="exact"/>
              <w:ind w:firstLine="0" w:firstLineChars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highlight w:val="none"/>
              </w:rPr>
              <w:t>web</w:t>
            </w:r>
          </w:p>
        </w:tc>
        <w:tc>
          <w:tcPr>
            <w:tcW w:w="1200" w:type="dxa"/>
            <w:noWrap w:val="0"/>
            <w:vAlign w:val="center"/>
          </w:tcPr>
          <w:p>
            <w:pPr>
              <w:keepLines w:val="0"/>
              <w:pageBreakBefore w:val="0"/>
              <w:widowControl/>
              <w:kinsoku/>
              <w:wordWrap/>
              <w:topLinePunct w:val="0"/>
              <w:bidi w:val="0"/>
              <w:snapToGrid/>
              <w:spacing w:line="460" w:lineRule="exact"/>
              <w:ind w:firstLine="0" w:firstLineChars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highlight w:val="none"/>
              </w:rPr>
              <w:t>2U机型</w:t>
            </w:r>
          </w:p>
        </w:tc>
        <w:tc>
          <w:tcPr>
            <w:tcW w:w="3074" w:type="dxa"/>
            <w:noWrap w:val="0"/>
            <w:vAlign w:val="center"/>
          </w:tcPr>
          <w:p>
            <w:pPr>
              <w:keepLines w:val="0"/>
              <w:pageBreakBefore w:val="0"/>
              <w:widowControl/>
              <w:kinsoku/>
              <w:wordWrap/>
              <w:topLinePunct w:val="0"/>
              <w:bidi w:val="0"/>
              <w:snapToGrid/>
              <w:spacing w:line="460" w:lineRule="exact"/>
              <w:ind w:firstLine="0" w:firstLineChars="0"/>
              <w:jc w:val="both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highlight w:val="none"/>
              </w:rPr>
              <w:t>★处理器：16C*2</w:t>
            </w:r>
          </w:p>
          <w:p>
            <w:pPr>
              <w:keepLines w:val="0"/>
              <w:pageBreakBefore w:val="0"/>
              <w:widowControl/>
              <w:kinsoku/>
              <w:wordWrap/>
              <w:topLinePunct w:val="0"/>
              <w:bidi w:val="0"/>
              <w:snapToGrid/>
              <w:spacing w:line="460" w:lineRule="exact"/>
              <w:ind w:firstLine="0" w:firstLineChars="0"/>
              <w:jc w:val="both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highlight w:val="none"/>
              </w:rPr>
              <w:t>★内存：10 x [32G/DRAM]</w:t>
            </w:r>
          </w:p>
          <w:p>
            <w:pPr>
              <w:keepLines w:val="0"/>
              <w:pageBreakBefore w:val="0"/>
              <w:widowControl/>
              <w:kinsoku/>
              <w:wordWrap/>
              <w:topLinePunct w:val="0"/>
              <w:bidi w:val="0"/>
              <w:snapToGrid/>
              <w:spacing w:line="460" w:lineRule="exact"/>
              <w:ind w:firstLine="0" w:firstLineChars="0"/>
              <w:jc w:val="both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highlight w:val="none"/>
              </w:rPr>
              <w:t>★SSD硬盘：960(G)x1</w:t>
            </w:r>
          </w:p>
          <w:p>
            <w:pPr>
              <w:keepLines w:val="0"/>
              <w:pageBreakBefore w:val="0"/>
              <w:widowControl/>
              <w:kinsoku/>
              <w:wordWrap/>
              <w:topLinePunct w:val="0"/>
              <w:bidi w:val="0"/>
              <w:snapToGrid/>
              <w:spacing w:line="460" w:lineRule="exact"/>
              <w:ind w:firstLine="0" w:firstLineChars="0"/>
              <w:jc w:val="both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highlight w:val="none"/>
              </w:rPr>
              <w:t>★SATA硬盘：4000(G)x3</w:t>
            </w:r>
          </w:p>
          <w:p>
            <w:pPr>
              <w:keepLines w:val="0"/>
              <w:pageBreakBefore w:val="0"/>
              <w:widowControl/>
              <w:kinsoku/>
              <w:wordWrap/>
              <w:topLinePunct w:val="0"/>
              <w:bidi w:val="0"/>
              <w:snapToGrid/>
              <w:spacing w:line="460" w:lineRule="exact"/>
              <w:ind w:firstLine="0" w:firstLineChars="0"/>
              <w:jc w:val="both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highlight w:val="none"/>
              </w:rPr>
              <w:t>系统安装：2 x 1.2T/SAS（Raid1用于根分区和home分区）</w:t>
            </w:r>
          </w:p>
        </w:tc>
        <w:tc>
          <w:tcPr>
            <w:tcW w:w="1113" w:type="dxa"/>
            <w:noWrap w:val="0"/>
            <w:vAlign w:val="center"/>
          </w:tcPr>
          <w:p>
            <w:pPr>
              <w:keepLines w:val="0"/>
              <w:pageBreakBefore w:val="0"/>
              <w:widowControl/>
              <w:kinsoku/>
              <w:wordWrap/>
              <w:topLinePunct w:val="0"/>
              <w:bidi w:val="0"/>
              <w:snapToGrid/>
              <w:spacing w:line="460" w:lineRule="exact"/>
              <w:ind w:firstLine="0" w:firstLineChars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highlight w:val="none"/>
              </w:rPr>
              <w:t>3</w:t>
            </w:r>
          </w:p>
        </w:tc>
        <w:tc>
          <w:tcPr>
            <w:tcW w:w="1470" w:type="dxa"/>
            <w:noWrap w:val="0"/>
            <w:vAlign w:val="center"/>
          </w:tcPr>
          <w:p>
            <w:pPr>
              <w:keepLines w:val="0"/>
              <w:pageBreakBefore w:val="0"/>
              <w:widowControl/>
              <w:kinsoku/>
              <w:wordWrap/>
              <w:topLinePunct w:val="0"/>
              <w:bidi w:val="0"/>
              <w:snapToGrid/>
              <w:spacing w:line="460" w:lineRule="exact"/>
              <w:ind w:firstLine="0" w:firstLineChars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highlight w:val="none"/>
              </w:rPr>
              <w:t>数据资产+全病种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0" w:hRule="atLeast"/>
        </w:trPr>
        <w:tc>
          <w:tcPr>
            <w:tcW w:w="763" w:type="dxa"/>
            <w:noWrap/>
            <w:vAlign w:val="center"/>
          </w:tcPr>
          <w:p>
            <w:pPr>
              <w:keepLines w:val="0"/>
              <w:pageBreakBefore w:val="0"/>
              <w:widowControl/>
              <w:kinsoku/>
              <w:wordWrap/>
              <w:topLinePunct w:val="0"/>
              <w:bidi w:val="0"/>
              <w:snapToGrid/>
              <w:spacing w:line="460" w:lineRule="exact"/>
              <w:ind w:firstLine="0" w:firstLineChars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highlight w:val="none"/>
              </w:rPr>
              <w:t>4</w:t>
            </w:r>
          </w:p>
        </w:tc>
        <w:tc>
          <w:tcPr>
            <w:tcW w:w="1387" w:type="dxa"/>
            <w:noWrap w:val="0"/>
            <w:vAlign w:val="center"/>
          </w:tcPr>
          <w:p>
            <w:pPr>
              <w:keepLines w:val="0"/>
              <w:pageBreakBefore w:val="0"/>
              <w:widowControl/>
              <w:kinsoku/>
              <w:wordWrap/>
              <w:topLinePunct w:val="0"/>
              <w:bidi w:val="0"/>
              <w:snapToGrid/>
              <w:spacing w:line="460" w:lineRule="exact"/>
              <w:ind w:firstLine="0" w:firstLineChars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highlight w:val="none"/>
              </w:rPr>
              <w:t>etl</w:t>
            </w:r>
          </w:p>
        </w:tc>
        <w:tc>
          <w:tcPr>
            <w:tcW w:w="1200" w:type="dxa"/>
            <w:noWrap w:val="0"/>
            <w:vAlign w:val="center"/>
          </w:tcPr>
          <w:p>
            <w:pPr>
              <w:keepLines w:val="0"/>
              <w:pageBreakBefore w:val="0"/>
              <w:widowControl/>
              <w:kinsoku/>
              <w:wordWrap/>
              <w:topLinePunct w:val="0"/>
              <w:bidi w:val="0"/>
              <w:snapToGrid/>
              <w:spacing w:line="460" w:lineRule="exact"/>
              <w:ind w:firstLine="0" w:firstLineChars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highlight w:val="none"/>
              </w:rPr>
              <w:t>2U机型</w:t>
            </w:r>
          </w:p>
        </w:tc>
        <w:tc>
          <w:tcPr>
            <w:tcW w:w="3074" w:type="dxa"/>
            <w:noWrap w:val="0"/>
            <w:vAlign w:val="center"/>
          </w:tcPr>
          <w:p>
            <w:pPr>
              <w:keepLines w:val="0"/>
              <w:pageBreakBefore w:val="0"/>
              <w:widowControl/>
              <w:kinsoku/>
              <w:wordWrap/>
              <w:topLinePunct w:val="0"/>
              <w:bidi w:val="0"/>
              <w:snapToGrid/>
              <w:spacing w:line="460" w:lineRule="exact"/>
              <w:ind w:firstLine="0" w:firstLineChars="0"/>
              <w:jc w:val="both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highlight w:val="none"/>
              </w:rPr>
              <w:t>★处理器：12C*2</w:t>
            </w:r>
          </w:p>
          <w:p>
            <w:pPr>
              <w:keepLines w:val="0"/>
              <w:pageBreakBefore w:val="0"/>
              <w:widowControl/>
              <w:kinsoku/>
              <w:wordWrap/>
              <w:topLinePunct w:val="0"/>
              <w:bidi w:val="0"/>
              <w:snapToGrid/>
              <w:spacing w:line="460" w:lineRule="exact"/>
              <w:ind w:firstLine="0" w:firstLineChars="0"/>
              <w:jc w:val="both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highlight w:val="none"/>
              </w:rPr>
              <w:t>★内存：8 x [32G/DRAM]</w:t>
            </w:r>
          </w:p>
          <w:p>
            <w:pPr>
              <w:keepLines w:val="0"/>
              <w:pageBreakBefore w:val="0"/>
              <w:widowControl/>
              <w:kinsoku/>
              <w:wordWrap/>
              <w:topLinePunct w:val="0"/>
              <w:bidi w:val="0"/>
              <w:snapToGrid/>
              <w:spacing w:line="460" w:lineRule="exact"/>
              <w:ind w:firstLine="0" w:firstLineChars="0"/>
              <w:jc w:val="both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highlight w:val="none"/>
              </w:rPr>
              <w:t>★SATA硬盘：4000(G)x3</w:t>
            </w:r>
          </w:p>
          <w:p>
            <w:pPr>
              <w:keepLines w:val="0"/>
              <w:pageBreakBefore w:val="0"/>
              <w:widowControl/>
              <w:kinsoku/>
              <w:wordWrap/>
              <w:topLinePunct w:val="0"/>
              <w:bidi w:val="0"/>
              <w:snapToGrid/>
              <w:spacing w:line="460" w:lineRule="exact"/>
              <w:ind w:firstLine="0" w:firstLineChars="0"/>
              <w:jc w:val="both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highlight w:val="none"/>
              </w:rPr>
              <w:t>系统安装：2 x 1.2T/SAS（Raid1用于根分区和home分区）</w:t>
            </w:r>
          </w:p>
        </w:tc>
        <w:tc>
          <w:tcPr>
            <w:tcW w:w="1113" w:type="dxa"/>
            <w:noWrap w:val="0"/>
            <w:vAlign w:val="center"/>
          </w:tcPr>
          <w:p>
            <w:pPr>
              <w:keepLines w:val="0"/>
              <w:pageBreakBefore w:val="0"/>
              <w:widowControl/>
              <w:kinsoku/>
              <w:wordWrap/>
              <w:topLinePunct w:val="0"/>
              <w:bidi w:val="0"/>
              <w:snapToGrid/>
              <w:spacing w:line="460" w:lineRule="exact"/>
              <w:ind w:firstLine="0" w:firstLineChars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highlight w:val="none"/>
              </w:rPr>
              <w:t>1</w:t>
            </w:r>
          </w:p>
        </w:tc>
        <w:tc>
          <w:tcPr>
            <w:tcW w:w="1470" w:type="dxa"/>
            <w:noWrap/>
            <w:vAlign w:val="center"/>
          </w:tcPr>
          <w:p>
            <w:pPr>
              <w:keepLines w:val="0"/>
              <w:pageBreakBefore w:val="0"/>
              <w:widowControl/>
              <w:kinsoku/>
              <w:wordWrap/>
              <w:topLinePunct w:val="0"/>
              <w:bidi w:val="0"/>
              <w:snapToGrid/>
              <w:spacing w:line="460" w:lineRule="exact"/>
              <w:ind w:firstLine="0" w:firstLineChars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highlight w:val="none"/>
                <w:lang w:val="en-US" w:eastAsia="zh-CN"/>
              </w:rPr>
              <w:t>/</w:t>
            </w:r>
          </w:p>
        </w:tc>
      </w:tr>
    </w:tbl>
    <w:p>
      <w:pPr>
        <w:pStyle w:val="2"/>
        <w:rPr>
          <w:rFonts w:hint="default"/>
          <w:lang w:val="en-US" w:eastAsia="zh-CN"/>
        </w:rPr>
      </w:pPr>
    </w:p>
    <w:p>
      <w:pPr>
        <w:ind w:left="0" w:leftChars="0" w:firstLine="0" w:firstLineChars="0"/>
        <w:rPr>
          <w:rFonts w:hint="default"/>
          <w:lang w:val="en-US" w:eastAsia="zh-CN"/>
        </w:rPr>
      </w:pPr>
      <w:r>
        <w:rPr>
          <w:rFonts w:hint="eastAsia" w:ascii="宋体" w:hAnsi="宋体" w:eastAsia="宋体" w:cs="宋体"/>
          <w:color w:val="000000"/>
          <w:kern w:val="0"/>
          <w:sz w:val="22"/>
          <w:szCs w:val="22"/>
          <w:highlight w:val="none"/>
        </w:rPr>
        <w:t>★</w:t>
      </w:r>
      <w:r>
        <w:rPr>
          <w:rFonts w:ascii="宋体" w:hAnsi="宋体" w:eastAsia="宋体" w:cs="宋体"/>
          <w:sz w:val="24"/>
          <w:szCs w:val="24"/>
        </w:rPr>
        <w:t>以上设备要求在合同签订后3个工作日内完成到货及安装，供应商须提供承诺函并加盖公章。</w:t>
      </w:r>
    </w:p>
    <w:p>
      <w:pPr>
        <w:pStyle w:val="3"/>
        <w:rPr>
          <w:rFonts w:hint="eastAsia"/>
        </w:rPr>
      </w:pPr>
      <w:r>
        <w:rPr>
          <w:rFonts w:hint="eastAsia"/>
          <w:lang w:val="en-US" w:eastAsia="zh-CN"/>
        </w:rPr>
        <w:t>应招公司资质</w:t>
      </w:r>
    </w:p>
    <w:p>
      <w:pPr>
        <w:rPr>
          <w:rFonts w:hint="eastAsia" w:ascii="宋体" w:hAnsi="宋体" w:eastAsia="宋体" w:cs="宋体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lang w:val="en-US" w:eastAsia="zh-CN"/>
        </w:rPr>
        <w:t>1</w:t>
      </w:r>
      <w:r>
        <w:rPr>
          <w:rFonts w:hint="eastAsia" w:ascii="宋体" w:hAnsi="宋体" w:eastAsia="宋体" w:cs="宋体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、参加比选活动的供应商应当具备下列条件：</w:t>
      </w:r>
    </w:p>
    <w:p>
      <w:pPr>
        <w:rPr>
          <w:rFonts w:hint="eastAsia" w:ascii="宋体" w:hAnsi="宋体" w:eastAsia="宋体" w:cs="宋体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（1）具有独立承担民事责任的能力；</w:t>
      </w:r>
    </w:p>
    <w:p>
      <w:pPr>
        <w:rPr>
          <w:rFonts w:hint="eastAsia" w:ascii="宋体" w:hAnsi="宋体" w:eastAsia="宋体" w:cs="宋体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（2）具有良好的商业信誉和健全的财务会计制度；</w:t>
      </w:r>
    </w:p>
    <w:p>
      <w:pPr>
        <w:rPr>
          <w:rFonts w:hint="eastAsia" w:ascii="宋体" w:hAnsi="宋体" w:eastAsia="宋体" w:cs="宋体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（3）具有履行合同所必需的设备和专业技术能力；</w:t>
      </w:r>
    </w:p>
    <w:p>
      <w:pPr>
        <w:rPr>
          <w:rFonts w:hint="eastAsia" w:ascii="宋体" w:hAnsi="宋体" w:eastAsia="宋体" w:cs="宋体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（4）有依法缴纳税收和社会保障资金的良好记录；</w:t>
      </w:r>
    </w:p>
    <w:p>
      <w:pPr>
        <w:rPr>
          <w:rFonts w:hint="eastAsia" w:ascii="宋体" w:hAnsi="宋体" w:eastAsia="宋体" w:cs="宋体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（5）参加比选活动前三年内，在经营活动中没有重大违法记录；</w:t>
      </w:r>
    </w:p>
    <w:p>
      <w:pPr>
        <w:rPr>
          <w:rFonts w:hint="eastAsia" w:ascii="宋体" w:hAnsi="宋体" w:eastAsia="宋体" w:cs="宋体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（6）法律、行政法规规定的其他条件。</w:t>
      </w:r>
    </w:p>
    <w:p>
      <w:pPr>
        <w:tabs>
          <w:tab w:val="left" w:pos="360"/>
        </w:tabs>
        <w:spacing w:line="440" w:lineRule="exact"/>
        <w:ind w:firstLine="600" w:firstLineChars="250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2、特定资格条件：</w:t>
      </w:r>
    </w:p>
    <w:p>
      <w:pPr>
        <w:rPr>
          <w:rFonts w:hint="eastAsia" w:ascii="宋体" w:hAnsi="宋体" w:eastAsia="宋体" w:cs="宋体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cs="宋体"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lang w:eastAsia="zh-CN"/>
        </w:rPr>
        <w:t>（</w:t>
      </w:r>
      <w:r>
        <w:rPr>
          <w:rFonts w:hint="eastAsia" w:ascii="宋体" w:hAnsi="宋体" w:cs="宋体"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lang w:val="en-US" w:eastAsia="zh-CN"/>
        </w:rPr>
        <w:t>1</w:t>
      </w:r>
      <w:r>
        <w:rPr>
          <w:rFonts w:hint="eastAsia" w:ascii="宋体" w:hAnsi="宋体" w:cs="宋体"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lang w:eastAsia="zh-CN"/>
        </w:rPr>
        <w:t>）</w:t>
      </w:r>
      <w:r>
        <w:rPr>
          <w:rFonts w:hint="eastAsia" w:ascii="宋体" w:hAnsi="宋体" w:eastAsia="宋体" w:cs="宋体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未被“信用中国”（www.creditchina.gov.cn）、中国政府采购网（www.ccgp.gov.cn）列入失信被执行人、重大税收违法案件当事人名单、政府采购严重违法失信行为记录名单；</w:t>
      </w:r>
    </w:p>
    <w:p>
      <w:pPr>
        <w:rPr>
          <w:rFonts w:hint="eastAsia" w:ascii="宋体" w:hAnsi="宋体" w:eastAsia="宋体" w:cs="宋体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（</w:t>
      </w:r>
      <w:r>
        <w:rPr>
          <w:rFonts w:hint="eastAsia" w:ascii="宋体" w:hAnsi="宋体" w:eastAsia="宋体" w:cs="宋体"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lang w:val="en-US" w:eastAsia="zh-CN"/>
        </w:rPr>
        <w:t>2</w:t>
      </w:r>
      <w:r>
        <w:rPr>
          <w:rFonts w:hint="eastAsia" w:ascii="宋体" w:hAnsi="宋体" w:eastAsia="宋体" w:cs="宋体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）不允许联合体。</w:t>
      </w:r>
    </w:p>
    <w:p>
      <w:pPr>
        <w:pStyle w:val="3"/>
        <w:rPr>
          <w:rFonts w:hint="eastAsia" w:ascii="Times New Roman" w:hAnsi="Times New Roman"/>
          <w:lang w:val="en-US" w:eastAsia="zh-CN"/>
        </w:rPr>
      </w:pPr>
      <w:r>
        <w:rPr>
          <w:rFonts w:hint="default" w:ascii="Times New Roman" w:hAnsi="Times New Roman"/>
          <w:lang w:val="en-US" w:eastAsia="zh-CN"/>
        </w:rPr>
        <w:t>报价文件应包含的材料</w:t>
      </w:r>
    </w:p>
    <w:p>
      <w:pPr>
        <w:rPr>
          <w:rFonts w:hint="eastAsia" w:ascii="宋体" w:hAnsi="宋体" w:eastAsia="宋体" w:cs="宋体"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lang w:val="en-US" w:eastAsia="zh-CN"/>
        </w:rPr>
        <w:t>1、报价单（含设备品牌/型号、数量、单价、合计，加盖公章）；</w:t>
      </w:r>
    </w:p>
    <w:p>
      <w:pPr>
        <w:rPr>
          <w:rFonts w:hint="eastAsia" w:ascii="宋体" w:hAnsi="宋体" w:eastAsia="宋体" w:cs="宋体"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lang w:val="en-US" w:eastAsia="zh-CN"/>
        </w:rPr>
        <w:t>2、</w:t>
      </w:r>
      <w:r>
        <w:rPr>
          <w:rFonts w:hint="default" w:ascii="宋体" w:hAnsi="宋体" w:eastAsia="宋体" w:cs="宋体"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lang w:val="en-US" w:eastAsia="zh-CN"/>
        </w:rPr>
        <w:t>营业执照复印件（加盖公章）；</w:t>
      </w:r>
    </w:p>
    <w:p>
      <w:pPr>
        <w:rPr>
          <w:rFonts w:hint="eastAsia" w:ascii="宋体" w:hAnsi="宋体" w:eastAsia="宋体" w:cs="宋体"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lang w:val="en-US" w:eastAsia="zh-CN"/>
        </w:rPr>
        <w:t>3、</w:t>
      </w:r>
      <w:r>
        <w:rPr>
          <w:rFonts w:hint="default" w:ascii="宋体" w:hAnsi="宋体" w:eastAsia="宋体" w:cs="宋体"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lang w:val="en-US" w:eastAsia="zh-CN"/>
        </w:rPr>
        <w:t>信用中国、中国政府采购网查询截图（加盖公章）；</w:t>
      </w:r>
    </w:p>
    <w:p>
      <w:pPr>
        <w:rPr>
          <w:rFonts w:hint="eastAsia" w:ascii="宋体" w:hAnsi="宋体" w:eastAsia="宋体" w:cs="宋体"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lang w:val="en-US" w:eastAsia="zh-CN"/>
        </w:rPr>
        <w:t>4、</w:t>
      </w:r>
      <w:r>
        <w:rPr>
          <w:rFonts w:hint="default" w:ascii="宋体" w:hAnsi="宋体" w:eastAsia="宋体" w:cs="宋体"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lang w:val="en-US" w:eastAsia="zh-CN"/>
        </w:rPr>
        <w:t>法定代表人身份证明或授权委托书（加盖公章）；</w:t>
      </w:r>
    </w:p>
    <w:p>
      <w:pPr>
        <w:rPr>
          <w:rFonts w:hint="eastAsia" w:ascii="宋体" w:hAnsi="宋体" w:eastAsia="宋体" w:cs="宋体"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lang w:val="en-US" w:eastAsia="zh-CN"/>
        </w:rPr>
        <w:t>5、</w:t>
      </w:r>
      <w:r>
        <w:rPr>
          <w:rFonts w:hint="default" w:ascii="宋体" w:hAnsi="宋体" w:eastAsia="宋体" w:cs="宋体"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lang w:val="en-US" w:eastAsia="zh-CN"/>
        </w:rPr>
        <w:t>需求承诺书：逐条对应第三节全部技术参数，</w:t>
      </w:r>
      <w:r>
        <w:rPr>
          <w:rFonts w:hint="eastAsia" w:ascii="宋体" w:hAnsi="宋体" w:cs="宋体"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lang w:val="en-US" w:eastAsia="zh-CN"/>
        </w:rPr>
        <w:t>不允许产生实质性偏离</w:t>
      </w:r>
      <w:r>
        <w:rPr>
          <w:rFonts w:hint="default" w:ascii="宋体" w:hAnsi="宋体" w:eastAsia="宋体" w:cs="宋体"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lang w:val="en-US" w:eastAsia="zh-CN"/>
        </w:rPr>
        <w:t>，并承诺签约前核验不符同意取消成交资格（加盖公章）；</w:t>
      </w:r>
    </w:p>
    <w:p>
      <w:pPr>
        <w:rPr>
          <w:rFonts w:hint="eastAsia" w:ascii="宋体" w:hAnsi="宋体" w:eastAsia="宋体" w:cs="宋体"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lang w:val="en-US" w:eastAsia="zh-CN"/>
        </w:rPr>
        <w:t>6、</w:t>
      </w:r>
      <w:r>
        <w:rPr>
          <w:rFonts w:hint="default" w:ascii="宋体" w:hAnsi="宋体" w:eastAsia="宋体" w:cs="宋体"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lang w:val="en-US" w:eastAsia="zh-CN"/>
        </w:rPr>
        <w:t>资质承诺书：逐条对应第四节资质要求，承诺符合（加盖公章）；</w:t>
      </w:r>
    </w:p>
    <w:p>
      <w:pPr>
        <w:rPr>
          <w:rFonts w:hint="eastAsia" w:ascii="宋体" w:hAnsi="宋体" w:eastAsia="宋体" w:cs="宋体"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lang w:val="en-US" w:eastAsia="zh-CN"/>
        </w:rPr>
        <w:t>7、</w:t>
      </w:r>
      <w:r>
        <w:rPr>
          <w:rFonts w:hint="default" w:ascii="宋体" w:hAnsi="宋体" w:eastAsia="宋体" w:cs="宋体"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lang w:val="en-US" w:eastAsia="zh-CN"/>
        </w:rPr>
        <w:t>所投设备CPU型号截图或官网参数截图（加盖公章）。</w:t>
      </w:r>
    </w:p>
    <w:p>
      <w:pPr>
        <w:ind w:left="0" w:leftChars="0" w:firstLine="0" w:firstLineChars="0"/>
        <w:rPr>
          <w:rFonts w:hint="eastAsia" w:eastAsia="宋体"/>
          <w:lang w:val="en-US" w:eastAsia="zh-CN"/>
        </w:rPr>
      </w:pPr>
    </w:p>
    <w:sectPr>
      <w:footerReference r:id="rId6" w:type="first"/>
      <w:headerReference r:id="rId3" w:type="default"/>
      <w:footerReference r:id="rId4" w:type="default"/>
      <w:footerReference r:id="rId5" w:type="even"/>
      <w:pgSz w:w="11900" w:h="16840"/>
      <w:pgMar w:top="1702" w:right="1440" w:bottom="1702" w:left="1440" w:header="851" w:footer="680" w:gutter="0"/>
      <w:pgNumType w:start="1"/>
      <w:cols w:space="425" w:num="1"/>
      <w:titlePg/>
      <w:docGrid w:type="lines" w:linePitch="326" w:charSpace="0"/>
    </w:sectPr>
  </w:body>
</w:document>
</file>

<file path=word/customizations.xml><?xml version="1.0" encoding="utf-8"?>
<wne:tcg xmlns:r="http://schemas.openxmlformats.org/officeDocument/2006/relationships" xmlns:wne="http://schemas.microsoft.com/office/word/2006/wordml">
  <wne:keymaps>
    <wne:keymap wne:kcmPrimary="0433">
      <wne:acd wne:acdName="acd0"/>
    </wne:keymap>
    <wne:keymap wne:kcmPrimary="0434">
      <wne:acd wne:acdName="acd1"/>
    </wne:keymap>
    <wne:keymap wne:kcmPrimary="0435">
      <wne:acd wne:acdName="acd2"/>
    </wne:keymap>
    <wne:keymap wne:kcmPrimary="045A">
      <wne:acd wne:acdName="acd3"/>
    </wne:keymap>
  </wne:keymaps>
  <wne:acds>
    <wne:acd wne:argValue="AQAAAAMA" wne:acdName="acd0" wne:fciIndexBasedOn="0065"/>
    <wne:acd wne:argValue="AQAAAAQA" wne:acdName="acd1" wne:fciIndexBasedOn="0065"/>
    <wne:acd wne:argValue="AQAAAAUA" wne:acdName="acd2" wne:fciIndexBasedOn="0065"/>
    <wne:acd wne:argValue="AQAAAAAA" wne:acdName="acd3" wne:fciIndexBasedOn="0065"/>
  </wne:acds>
</wne:tcg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Segoe UI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  <w:font w:name="Times New Roman (正文 CS 字体)">
    <w:altName w:val="宋体"/>
    <w:panose1 w:val="00000000000000000000"/>
    <w:charset w:val="00"/>
    <w:family w:val="auto"/>
    <w:pitch w:val="default"/>
    <w:sig w:usb0="00000000" w:usb1="00000000" w:usb2="00000009" w:usb3="00000000" w:csb0="000001FF" w:csb1="00000000"/>
  </w:font>
  <w:font w:name="Times New Roman (标题 CS)">
    <w:altName w:val="宋体"/>
    <w:panose1 w:val="00000000000000000000"/>
    <w:charset w:val="86"/>
    <w:family w:val="roman"/>
    <w:pitch w:val="default"/>
    <w:sig w:usb0="00000000" w:usb1="00000000" w:usb2="00000000" w:usb3="00000000" w:csb0="00000000" w:csb1="00000000"/>
  </w:font>
  <w:font w:name="Calibri Light">
    <w:altName w:val="Segoe Print"/>
    <w:panose1 w:val="020F0302020204030204"/>
    <w:charset w:val="00"/>
    <w:family w:val="swiss"/>
    <w:pitch w:val="default"/>
    <w:sig w:usb0="00000000" w:usb1="00000000" w:usb2="00000009" w:usb3="00000000" w:csb0="200001FF" w:csb1="00000000"/>
  </w:font>
  <w:font w:name="方正小标宋简体">
    <w:altName w:val="黑体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rPr>
        <w:rStyle w:val="16"/>
        <w:sz w:val="24"/>
        <w:szCs w:val="24"/>
      </w:rPr>
      <w:id w:val="-1"/>
    </w:sdtPr>
    <w:sdtEndPr>
      <w:rPr>
        <w:rStyle w:val="16"/>
        <w:rFonts w:cs="Times New Roman (正文 CS 字体)"/>
        <w:sz w:val="24"/>
        <w:szCs w:val="24"/>
      </w:rPr>
    </w:sdtEndPr>
    <w:sdtContent>
      <w:p>
        <w:pPr>
          <w:pStyle w:val="9"/>
          <w:ind w:firstLine="0" w:firstLineChars="0"/>
          <w:jc w:val="center"/>
          <w:rPr>
            <w:rFonts w:cs="Times New Roman (正文 CS 字体)"/>
            <w:sz w:val="24"/>
            <w:szCs w:val="24"/>
          </w:rPr>
        </w:pPr>
        <w:r>
          <w:rPr>
            <w:rStyle w:val="16"/>
            <w:rFonts w:hint="eastAsia"/>
            <w:sz w:val="24"/>
            <w:szCs w:val="24"/>
          </w:rPr>
          <w:t>－</w:t>
        </w:r>
        <w:r>
          <w:rPr>
            <w:rStyle w:val="16"/>
            <w:rFonts w:cs="Times New Roman (正文 CS 字体)"/>
            <w:sz w:val="24"/>
            <w:szCs w:val="24"/>
          </w:rPr>
          <w:fldChar w:fldCharType="begin"/>
        </w:r>
        <w:r>
          <w:rPr>
            <w:rStyle w:val="16"/>
            <w:rFonts w:cs="Times New Roman (正文 CS 字体)"/>
            <w:sz w:val="24"/>
            <w:szCs w:val="24"/>
          </w:rPr>
          <w:instrText xml:space="preserve"> PAGE </w:instrText>
        </w:r>
        <w:r>
          <w:rPr>
            <w:rStyle w:val="16"/>
            <w:rFonts w:cs="Times New Roman (正文 CS 字体)"/>
            <w:sz w:val="24"/>
            <w:szCs w:val="24"/>
          </w:rPr>
          <w:fldChar w:fldCharType="separate"/>
        </w:r>
        <w:r>
          <w:rPr>
            <w:rStyle w:val="16"/>
            <w:rFonts w:cs="Times New Roman (正文 CS 字体)"/>
            <w:sz w:val="24"/>
            <w:szCs w:val="24"/>
          </w:rPr>
          <w:t>3</w:t>
        </w:r>
        <w:r>
          <w:rPr>
            <w:rStyle w:val="16"/>
            <w:rFonts w:cs="Times New Roman (正文 CS 字体)"/>
            <w:sz w:val="24"/>
            <w:szCs w:val="24"/>
          </w:rPr>
          <w:fldChar w:fldCharType="end"/>
        </w:r>
        <w:r>
          <w:rPr>
            <w:rStyle w:val="16"/>
            <w:rFonts w:hint="eastAsia"/>
            <w:sz w:val="24"/>
            <w:szCs w:val="24"/>
          </w:rPr>
          <w:t>－</w:t>
        </w:r>
      </w:p>
    </w:sdtContent>
  </w:sdt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9"/>
      <w:ind w:firstLine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9"/>
      <w:ind w:firstLine="360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0"/>
      <w:pBdr>
        <w:bottom w:val="none" w:color="auto" w:sz="0" w:space="0"/>
      </w:pBd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E3926D9"/>
    <w:multiLevelType w:val="multilevel"/>
    <w:tmpl w:val="7E3926D9"/>
    <w:lvl w:ilvl="0" w:tentative="0">
      <w:start w:val="1"/>
      <w:numFmt w:val="chineseCountingThousand"/>
      <w:pStyle w:val="3"/>
      <w:suff w:val="nothing"/>
      <w:lvlText w:val="%1、"/>
      <w:lvlJc w:val="left"/>
      <w:pPr>
        <w:ind w:left="0" w:firstLine="0"/>
      </w:pPr>
      <w:rPr>
        <w:rFonts w:hint="eastAsia"/>
      </w:rPr>
    </w:lvl>
    <w:lvl w:ilvl="1" w:tentative="0">
      <w:start w:val="1"/>
      <w:numFmt w:val="decimal"/>
      <w:pStyle w:val="4"/>
      <w:isLgl/>
      <w:suff w:val="space"/>
      <w:lvlText w:val="%1.%2"/>
      <w:lvlJc w:val="left"/>
      <w:pPr>
        <w:ind w:left="0" w:firstLine="0"/>
      </w:pPr>
      <w:rPr>
        <w:rFonts w:hint="eastAsia"/>
        <w:b w:val="0"/>
        <w:i w:val="0"/>
      </w:rPr>
    </w:lvl>
    <w:lvl w:ilvl="2" w:tentative="0">
      <w:start w:val="1"/>
      <w:numFmt w:val="decimal"/>
      <w:pStyle w:val="5"/>
      <w:isLgl/>
      <w:suff w:val="space"/>
      <w:lvlText w:val="%1.%2.%3"/>
      <w:lvlJc w:val="left"/>
      <w:pPr>
        <w:ind w:left="0" w:firstLine="0"/>
      </w:pPr>
      <w:rPr>
        <w:rFonts w:hint="eastAsia"/>
        <w:b w:val="0"/>
        <w:i w:val="0"/>
      </w:rPr>
    </w:lvl>
    <w:lvl w:ilvl="3" w:tentative="0">
      <w:start w:val="1"/>
      <w:numFmt w:val="decimal"/>
      <w:pStyle w:val="6"/>
      <w:isLgl/>
      <w:suff w:val="space"/>
      <w:lvlText w:val="%1.%2.%3.%4"/>
      <w:lvlJc w:val="left"/>
      <w:pPr>
        <w:ind w:left="0" w:firstLine="0"/>
      </w:pPr>
      <w:rPr>
        <w:rFonts w:hint="eastAsia"/>
        <w:b w:val="0"/>
        <w:i w:val="0"/>
      </w:rPr>
    </w:lvl>
    <w:lvl w:ilvl="4" w:tentative="0">
      <w:start w:val="1"/>
      <w:numFmt w:val="decimal"/>
      <w:pStyle w:val="7"/>
      <w:isLgl/>
      <w:suff w:val="space"/>
      <w:lvlText w:val="%1.%2.%3.%4.%5"/>
      <w:lvlJc w:val="left"/>
      <w:pPr>
        <w:ind w:left="0" w:firstLine="0"/>
      </w:pPr>
      <w:rPr>
        <w:rFonts w:hint="eastAsia"/>
        <w:b w:val="0"/>
        <w:i w:val="0"/>
      </w:rPr>
    </w:lvl>
    <w:lvl w:ilvl="5" w:tentative="0">
      <w:start w:val="1"/>
      <w:numFmt w:val="decimal"/>
      <w:isLgl/>
      <w:lvlText w:val="%1.%2.%3.%4.%5.%6"/>
      <w:lvlJc w:val="left"/>
      <w:pPr>
        <w:ind w:left="0" w:firstLine="0"/>
      </w:pPr>
      <w:rPr>
        <w:rFonts w:hint="eastAsia"/>
        <w:b w:val="0"/>
        <w:i w:val="0"/>
      </w:rPr>
    </w:lvl>
    <w:lvl w:ilvl="6" w:tentative="0">
      <w:start w:val="1"/>
      <w:numFmt w:val="decimal"/>
      <w:isLgl/>
      <w:suff w:val="space"/>
      <w:lvlText w:val="%1.%2.%3.%4.%5.%6.%7"/>
      <w:lvlJc w:val="left"/>
      <w:pPr>
        <w:ind w:left="0" w:firstLine="0"/>
      </w:pPr>
      <w:rPr>
        <w:rFonts w:hint="eastAsia"/>
        <w:b w:val="0"/>
        <w:i w:val="0"/>
      </w:rPr>
    </w:lvl>
    <w:lvl w:ilvl="7" w:tentative="0">
      <w:start w:val="1"/>
      <w:numFmt w:val="decimal"/>
      <w:lvlText w:val="%1.%2.%3.%4.%5.%6.%7.%8"/>
      <w:lvlJc w:val="left"/>
      <w:pPr>
        <w:ind w:left="0" w:firstLine="0"/>
      </w:pPr>
      <w:rPr>
        <w:rFonts w:hint="eastAsia"/>
        <w:b w:val="0"/>
        <w:i w:val="0"/>
      </w:rPr>
    </w:lvl>
    <w:lvl w:ilvl="8" w:tentative="0">
      <w:start w:val="1"/>
      <w:numFmt w:val="decimal"/>
      <w:lvlText w:val="%1.%2.%3.%4.%5.%6.%7.%8.%9"/>
      <w:lvlJc w:val="left"/>
      <w:pPr>
        <w:ind w:left="0" w:firstLine="0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4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GRkNzVmYzAwZmVlZWY3MjdjN2U2NThkMTEwMjUzYzQifQ=="/>
  </w:docVars>
  <w:rsids>
    <w:rsidRoot w:val="46DD5680"/>
    <w:rsid w:val="000019C8"/>
    <w:rsid w:val="000333A2"/>
    <w:rsid w:val="0007008E"/>
    <w:rsid w:val="00071608"/>
    <w:rsid w:val="00094381"/>
    <w:rsid w:val="000B5F65"/>
    <w:rsid w:val="001503E6"/>
    <w:rsid w:val="00170A07"/>
    <w:rsid w:val="001753C3"/>
    <w:rsid w:val="001D2683"/>
    <w:rsid w:val="00215BB3"/>
    <w:rsid w:val="00227D6E"/>
    <w:rsid w:val="00257DE8"/>
    <w:rsid w:val="002A54F5"/>
    <w:rsid w:val="003014B1"/>
    <w:rsid w:val="00480B35"/>
    <w:rsid w:val="00537A59"/>
    <w:rsid w:val="00551B33"/>
    <w:rsid w:val="005E52D9"/>
    <w:rsid w:val="00752C26"/>
    <w:rsid w:val="00761E9F"/>
    <w:rsid w:val="00816F25"/>
    <w:rsid w:val="008314FF"/>
    <w:rsid w:val="00846F1B"/>
    <w:rsid w:val="00952032"/>
    <w:rsid w:val="009722AA"/>
    <w:rsid w:val="009A5889"/>
    <w:rsid w:val="009D6409"/>
    <w:rsid w:val="00A118B1"/>
    <w:rsid w:val="00A66AE7"/>
    <w:rsid w:val="00AA7F3F"/>
    <w:rsid w:val="00AC672E"/>
    <w:rsid w:val="00AF24F5"/>
    <w:rsid w:val="00BF2E33"/>
    <w:rsid w:val="00BF4777"/>
    <w:rsid w:val="00C3588A"/>
    <w:rsid w:val="00C72580"/>
    <w:rsid w:val="00C95877"/>
    <w:rsid w:val="00CA154B"/>
    <w:rsid w:val="00CB3E15"/>
    <w:rsid w:val="00E06DA4"/>
    <w:rsid w:val="00E56E7B"/>
    <w:rsid w:val="00E6703D"/>
    <w:rsid w:val="00E67C85"/>
    <w:rsid w:val="00E82751"/>
    <w:rsid w:val="00E86BC3"/>
    <w:rsid w:val="00EA5812"/>
    <w:rsid w:val="00F00ECF"/>
    <w:rsid w:val="00FC318A"/>
    <w:rsid w:val="00FD03A6"/>
    <w:rsid w:val="012313A8"/>
    <w:rsid w:val="014F6641"/>
    <w:rsid w:val="016245C6"/>
    <w:rsid w:val="019F1CAA"/>
    <w:rsid w:val="01A7647D"/>
    <w:rsid w:val="02181129"/>
    <w:rsid w:val="02306473"/>
    <w:rsid w:val="03031491"/>
    <w:rsid w:val="037D092B"/>
    <w:rsid w:val="04FD1ABF"/>
    <w:rsid w:val="05F15F19"/>
    <w:rsid w:val="067751C8"/>
    <w:rsid w:val="08B35707"/>
    <w:rsid w:val="0A6E22D6"/>
    <w:rsid w:val="0BDA2FAB"/>
    <w:rsid w:val="113D64B6"/>
    <w:rsid w:val="11C646FD"/>
    <w:rsid w:val="120945EA"/>
    <w:rsid w:val="12837EF9"/>
    <w:rsid w:val="128D6FC9"/>
    <w:rsid w:val="13BA3DEE"/>
    <w:rsid w:val="165A3666"/>
    <w:rsid w:val="170610F8"/>
    <w:rsid w:val="179D7CAF"/>
    <w:rsid w:val="17DC5EA9"/>
    <w:rsid w:val="1A910551"/>
    <w:rsid w:val="1CDE1127"/>
    <w:rsid w:val="1D2D73DF"/>
    <w:rsid w:val="1E0F515A"/>
    <w:rsid w:val="20B971DB"/>
    <w:rsid w:val="215E28E0"/>
    <w:rsid w:val="21AC6AF9"/>
    <w:rsid w:val="21B74B2C"/>
    <w:rsid w:val="23AD1279"/>
    <w:rsid w:val="240B258B"/>
    <w:rsid w:val="24E145EA"/>
    <w:rsid w:val="253357AE"/>
    <w:rsid w:val="25AC730F"/>
    <w:rsid w:val="25BF25AC"/>
    <w:rsid w:val="26084E8D"/>
    <w:rsid w:val="26143AA5"/>
    <w:rsid w:val="26AA5F44"/>
    <w:rsid w:val="290556AA"/>
    <w:rsid w:val="29752839"/>
    <w:rsid w:val="2B083239"/>
    <w:rsid w:val="2B536BAA"/>
    <w:rsid w:val="2C4604BD"/>
    <w:rsid w:val="2C47211C"/>
    <w:rsid w:val="2C697D08"/>
    <w:rsid w:val="2D9C5EBB"/>
    <w:rsid w:val="2E5D564A"/>
    <w:rsid w:val="2FF40230"/>
    <w:rsid w:val="307153DD"/>
    <w:rsid w:val="31B26FC9"/>
    <w:rsid w:val="322505DF"/>
    <w:rsid w:val="323B5CA2"/>
    <w:rsid w:val="32761300"/>
    <w:rsid w:val="32CC2D9E"/>
    <w:rsid w:val="339C6563"/>
    <w:rsid w:val="34C04B85"/>
    <w:rsid w:val="35123632"/>
    <w:rsid w:val="364D41F6"/>
    <w:rsid w:val="36A52284"/>
    <w:rsid w:val="36C508EC"/>
    <w:rsid w:val="385B52F0"/>
    <w:rsid w:val="38991A5C"/>
    <w:rsid w:val="39AE76A2"/>
    <w:rsid w:val="3B4E4C98"/>
    <w:rsid w:val="3B787F67"/>
    <w:rsid w:val="3D001FC2"/>
    <w:rsid w:val="3DF5589F"/>
    <w:rsid w:val="3F32042D"/>
    <w:rsid w:val="3FDA2F9E"/>
    <w:rsid w:val="407046BA"/>
    <w:rsid w:val="41601281"/>
    <w:rsid w:val="41D37EF4"/>
    <w:rsid w:val="420A743F"/>
    <w:rsid w:val="42E3660E"/>
    <w:rsid w:val="433E55F2"/>
    <w:rsid w:val="43A87253"/>
    <w:rsid w:val="4416656F"/>
    <w:rsid w:val="45C30031"/>
    <w:rsid w:val="467B4CB6"/>
    <w:rsid w:val="46DD5680"/>
    <w:rsid w:val="476B6BD2"/>
    <w:rsid w:val="478B1022"/>
    <w:rsid w:val="49155047"/>
    <w:rsid w:val="4DEB13D2"/>
    <w:rsid w:val="500A2FF2"/>
    <w:rsid w:val="501222E0"/>
    <w:rsid w:val="52320A18"/>
    <w:rsid w:val="527728CF"/>
    <w:rsid w:val="53A839AB"/>
    <w:rsid w:val="55234EBA"/>
    <w:rsid w:val="552A0D01"/>
    <w:rsid w:val="557D644E"/>
    <w:rsid w:val="565371AF"/>
    <w:rsid w:val="567710EF"/>
    <w:rsid w:val="56B618BE"/>
    <w:rsid w:val="56D55E16"/>
    <w:rsid w:val="58430B05"/>
    <w:rsid w:val="58F50D7C"/>
    <w:rsid w:val="5A3F0176"/>
    <w:rsid w:val="5CA93FCD"/>
    <w:rsid w:val="5D080CF3"/>
    <w:rsid w:val="5D502A26"/>
    <w:rsid w:val="5E40172B"/>
    <w:rsid w:val="5EA44A4C"/>
    <w:rsid w:val="5ED87808"/>
    <w:rsid w:val="5F1514A5"/>
    <w:rsid w:val="5F8F74AA"/>
    <w:rsid w:val="620852F1"/>
    <w:rsid w:val="62E775FD"/>
    <w:rsid w:val="62EC1869"/>
    <w:rsid w:val="636B3D8A"/>
    <w:rsid w:val="63750765"/>
    <w:rsid w:val="63846BFA"/>
    <w:rsid w:val="66546D57"/>
    <w:rsid w:val="66A562F6"/>
    <w:rsid w:val="66BC21F3"/>
    <w:rsid w:val="6773320D"/>
    <w:rsid w:val="68AD274F"/>
    <w:rsid w:val="6BE24E05"/>
    <w:rsid w:val="6C4B29AA"/>
    <w:rsid w:val="6DDD7632"/>
    <w:rsid w:val="6DFD1A82"/>
    <w:rsid w:val="6E985C4F"/>
    <w:rsid w:val="6F385643"/>
    <w:rsid w:val="6F4638FD"/>
    <w:rsid w:val="6FAB550E"/>
    <w:rsid w:val="702552C0"/>
    <w:rsid w:val="707F0E75"/>
    <w:rsid w:val="7193696B"/>
    <w:rsid w:val="74161AF0"/>
    <w:rsid w:val="7428537F"/>
    <w:rsid w:val="74D84FF7"/>
    <w:rsid w:val="74DD260E"/>
    <w:rsid w:val="753754A5"/>
    <w:rsid w:val="76BA0E58"/>
    <w:rsid w:val="776C1A27"/>
    <w:rsid w:val="780D2F4E"/>
    <w:rsid w:val="7976655F"/>
    <w:rsid w:val="797F1EE5"/>
    <w:rsid w:val="79C913B2"/>
    <w:rsid w:val="79FF69E1"/>
    <w:rsid w:val="7A2832F7"/>
    <w:rsid w:val="7A3C1B84"/>
    <w:rsid w:val="7A5507DB"/>
    <w:rsid w:val="7B751657"/>
    <w:rsid w:val="7BB265A2"/>
    <w:rsid w:val="7BE73D72"/>
    <w:rsid w:val="7CF22837"/>
    <w:rsid w:val="7D3A14B5"/>
    <w:rsid w:val="7DDA593C"/>
    <w:rsid w:val="7E215319"/>
    <w:rsid w:val="7E9C0E44"/>
    <w:rsid w:val="7ECB1729"/>
    <w:rsid w:val="7EED5B43"/>
    <w:rsid w:val="7F2257ED"/>
    <w:rsid w:val="7F3379FA"/>
    <w:rsid w:val="7F6045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0" w:semiHidden="0" w:name="heading 4"/>
    <w:lsdException w:qFormat="1" w:uiPriority="9" w:semiHidden="0" w:name="heading 5"/>
    <w:lsdException w:qFormat="1" w:uiPriority="9" w:semiHidden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iPriority="99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iPriority="99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qFormat="1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39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spacing w:line="360" w:lineRule="auto"/>
      <w:ind w:firstLine="480" w:firstLineChars="200"/>
      <w:jc w:val="both"/>
    </w:pPr>
    <w:rPr>
      <w:rFonts w:ascii="Times New Roman" w:hAnsi="Times New Roman" w:eastAsia="宋体" w:cstheme="minorBidi"/>
      <w:kern w:val="2"/>
      <w:sz w:val="24"/>
      <w:szCs w:val="21"/>
      <w:lang w:val="en-US" w:eastAsia="zh-CN" w:bidi="ar-SA"/>
    </w:rPr>
  </w:style>
  <w:style w:type="paragraph" w:styleId="3">
    <w:name w:val="heading 1"/>
    <w:next w:val="1"/>
    <w:link w:val="30"/>
    <w:qFormat/>
    <w:uiPriority w:val="9"/>
    <w:pPr>
      <w:keepNext/>
      <w:keepLines/>
      <w:numPr>
        <w:ilvl w:val="0"/>
        <w:numId w:val="1"/>
      </w:numPr>
      <w:spacing w:before="340" w:after="330" w:line="360" w:lineRule="auto"/>
      <w:jc w:val="both"/>
      <w:outlineLvl w:val="0"/>
    </w:pPr>
    <w:rPr>
      <w:rFonts w:ascii="Times New Roman" w:hAnsi="Times New Roman" w:eastAsia="黑体" w:cs="Times New Roman (正文 CS 字体)"/>
      <w:bCs/>
      <w:kern w:val="44"/>
      <w:sz w:val="36"/>
      <w:szCs w:val="36"/>
      <w:lang w:val="en-US" w:eastAsia="zh-CN" w:bidi="ar-SA"/>
    </w:rPr>
  </w:style>
  <w:style w:type="paragraph" w:styleId="4">
    <w:name w:val="heading 2"/>
    <w:next w:val="1"/>
    <w:link w:val="29"/>
    <w:unhideWhenUsed/>
    <w:qFormat/>
    <w:uiPriority w:val="9"/>
    <w:pPr>
      <w:keepNext/>
      <w:keepLines/>
      <w:numPr>
        <w:ilvl w:val="1"/>
        <w:numId w:val="1"/>
      </w:numPr>
      <w:spacing w:before="156" w:beforeLines="50" w:after="156" w:afterLines="50" w:line="360" w:lineRule="auto"/>
      <w:outlineLvl w:val="1"/>
    </w:pPr>
    <w:rPr>
      <w:rFonts w:ascii="Times New Roman" w:hAnsi="Times New Roman" w:eastAsia="黑体" w:cs="Times New Roman (标题 CS)"/>
      <w:bCs/>
      <w:sz w:val="28"/>
      <w:szCs w:val="28"/>
      <w:lang w:val="en-US" w:eastAsia="zh-CN" w:bidi="ar-SA"/>
    </w:rPr>
  </w:style>
  <w:style w:type="paragraph" w:styleId="5">
    <w:name w:val="heading 3"/>
    <w:next w:val="1"/>
    <w:unhideWhenUsed/>
    <w:qFormat/>
    <w:uiPriority w:val="9"/>
    <w:pPr>
      <w:keepNext/>
      <w:keepLines/>
      <w:numPr>
        <w:ilvl w:val="2"/>
        <w:numId w:val="1"/>
      </w:numPr>
      <w:spacing w:before="163" w:beforeLines="50" w:after="163" w:afterLines="50" w:line="360" w:lineRule="auto"/>
      <w:outlineLvl w:val="2"/>
    </w:pPr>
    <w:rPr>
      <w:rFonts w:ascii="Times New Roman" w:hAnsi="Times New Roman" w:eastAsia="黑体" w:cs="Times New Roman (正文 CS 字体)"/>
      <w:sz w:val="28"/>
      <w:szCs w:val="28"/>
      <w:lang w:val="en-US" w:eastAsia="zh-CN" w:bidi="ar-SA"/>
    </w:rPr>
  </w:style>
  <w:style w:type="paragraph" w:styleId="6">
    <w:name w:val="heading 4"/>
    <w:next w:val="1"/>
    <w:unhideWhenUsed/>
    <w:qFormat/>
    <w:uiPriority w:val="0"/>
    <w:pPr>
      <w:keepNext/>
      <w:keepLines/>
      <w:numPr>
        <w:ilvl w:val="3"/>
        <w:numId w:val="1"/>
      </w:numPr>
      <w:spacing w:before="120" w:line="360" w:lineRule="auto"/>
      <w:outlineLvl w:val="3"/>
    </w:pPr>
    <w:rPr>
      <w:rFonts w:ascii="Times New Roman" w:hAnsi="Times New Roman" w:eastAsia="黑体" w:cs="Times New Roman (标题 CS)"/>
      <w:bCs/>
      <w:sz w:val="28"/>
      <w:szCs w:val="28"/>
      <w:lang w:val="en-US" w:eastAsia="zh-CN" w:bidi="ar-SA"/>
    </w:rPr>
  </w:style>
  <w:style w:type="paragraph" w:styleId="7">
    <w:name w:val="heading 5"/>
    <w:basedOn w:val="1"/>
    <w:next w:val="1"/>
    <w:link w:val="26"/>
    <w:unhideWhenUsed/>
    <w:qFormat/>
    <w:uiPriority w:val="9"/>
    <w:pPr>
      <w:keepNext/>
      <w:keepLines/>
      <w:numPr>
        <w:ilvl w:val="4"/>
        <w:numId w:val="1"/>
      </w:numPr>
      <w:spacing w:before="120"/>
      <w:ind w:firstLineChars="0"/>
      <w:outlineLvl w:val="4"/>
    </w:pPr>
    <w:rPr>
      <w:rFonts w:eastAsia="黑体"/>
      <w:sz w:val="28"/>
      <w:szCs w:val="28"/>
    </w:rPr>
  </w:style>
  <w:style w:type="paragraph" w:styleId="8">
    <w:name w:val="heading 6"/>
    <w:next w:val="1"/>
    <w:link w:val="27"/>
    <w:unhideWhenUsed/>
    <w:qFormat/>
    <w:uiPriority w:val="9"/>
    <w:pPr>
      <w:keepNext/>
      <w:keepLines/>
      <w:spacing w:before="240" w:after="64" w:line="320" w:lineRule="auto"/>
      <w:outlineLvl w:val="5"/>
    </w:pPr>
    <w:rPr>
      <w:rFonts w:asciiTheme="majorHAnsi" w:hAnsiTheme="majorHAnsi" w:eastAsiaTheme="minorEastAsia" w:cstheme="majorBidi"/>
      <w:b/>
      <w:kern w:val="2"/>
      <w:sz w:val="21"/>
      <w:szCs w:val="24"/>
      <w:lang w:val="en-US" w:eastAsia="zh-CN" w:bidi="ar-SA"/>
    </w:rPr>
  </w:style>
  <w:style w:type="character" w:default="1" w:styleId="15">
    <w:name w:val="Default Paragraph Font"/>
    <w:semiHidden/>
    <w:unhideWhenUsed/>
    <w:qFormat/>
    <w:uiPriority w:val="1"/>
  </w:style>
  <w:style w:type="table" w:default="1" w:styleId="13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Default"/>
    <w:next w:val="1"/>
    <w:qFormat/>
    <w:uiPriority w:val="0"/>
    <w:pPr>
      <w:widowControl w:val="0"/>
      <w:autoSpaceDE w:val="0"/>
      <w:autoSpaceDN w:val="0"/>
      <w:adjustRightInd w:val="0"/>
    </w:pPr>
    <w:rPr>
      <w:rFonts w:ascii="宋体" w:hAnsi="Times New Roman" w:eastAsia="宋体" w:cs="宋体"/>
      <w:color w:val="000000"/>
      <w:sz w:val="24"/>
      <w:szCs w:val="24"/>
      <w:lang w:val="en-US" w:eastAsia="zh-CN" w:bidi="ar-SA"/>
    </w:rPr>
  </w:style>
  <w:style w:type="paragraph" w:styleId="9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0">
    <w:name w:val="header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="Times New Roman" w:hAnsi="Times New Roman" w:eastAsia="宋体" w:cstheme="minorBidi"/>
      <w:w w:val="80"/>
      <w:sz w:val="18"/>
      <w:szCs w:val="18"/>
      <w:lang w:val="zh-CN" w:eastAsia="zh-CN" w:bidi="ar-SA"/>
    </w:rPr>
  </w:style>
  <w:style w:type="paragraph" w:styleId="11">
    <w:name w:val="HTML Preformatted"/>
    <w:basedOn w:val="1"/>
    <w:unhideWhenUsed/>
    <w:qFormat/>
    <w:uiPriority w:val="0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宋体" w:hAnsi="宋体" w:cs="宋体"/>
      <w:kern w:val="0"/>
      <w:szCs w:val="24"/>
    </w:rPr>
  </w:style>
  <w:style w:type="paragraph" w:styleId="12">
    <w:name w:val="Normal (Web)"/>
    <w:basedOn w:val="1"/>
    <w:qFormat/>
    <w:uiPriority w:val="0"/>
    <w:rPr>
      <w:sz w:val="24"/>
    </w:rPr>
  </w:style>
  <w:style w:type="table" w:styleId="14">
    <w:name w:val="Table Grid"/>
    <w:basedOn w:val="13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</w:tblPr>
  </w:style>
  <w:style w:type="character" w:styleId="16">
    <w:name w:val="page number"/>
    <w:basedOn w:val="15"/>
    <w:unhideWhenUsed/>
    <w:qFormat/>
    <w:uiPriority w:val="99"/>
  </w:style>
  <w:style w:type="paragraph" w:customStyle="1" w:styleId="17">
    <w:name w:val="小标题"/>
    <w:next w:val="1"/>
    <w:qFormat/>
    <w:uiPriority w:val="0"/>
    <w:pPr>
      <w:jc w:val="center"/>
    </w:pPr>
    <w:rPr>
      <w:rFonts w:ascii="方正小标宋简体" w:hAnsi="方正小标宋简体" w:eastAsia="方正小标宋简体" w:cstheme="minorBidi"/>
      <w:sz w:val="32"/>
      <w:szCs w:val="32"/>
      <w:lang w:val="en-US" w:eastAsia="zh-CN" w:bidi="ar-SA"/>
    </w:rPr>
  </w:style>
  <w:style w:type="table" w:customStyle="1" w:styleId="18">
    <w:name w:val="网格型1"/>
    <w:basedOn w:val="13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</w:tblPr>
  </w:style>
  <w:style w:type="table" w:customStyle="1" w:styleId="19">
    <w:name w:val="规范模版表格1"/>
    <w:basedOn w:val="13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</w:tblPr>
  </w:style>
  <w:style w:type="character" w:customStyle="1" w:styleId="20">
    <w:name w:val="font11"/>
    <w:basedOn w:val="15"/>
    <w:qFormat/>
    <w:uiPriority w:val="0"/>
    <w:rPr>
      <w:rFonts w:hint="eastAsia" w:ascii="宋体" w:hAnsi="宋体" w:eastAsia="宋体" w:cs="宋体"/>
      <w:b/>
      <w:bCs/>
      <w:color w:val="000000"/>
      <w:sz w:val="24"/>
      <w:szCs w:val="24"/>
      <w:u w:val="none"/>
    </w:rPr>
  </w:style>
  <w:style w:type="character" w:customStyle="1" w:styleId="21">
    <w:name w:val="font31"/>
    <w:basedOn w:val="15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  <w:style w:type="character" w:customStyle="1" w:styleId="22">
    <w:name w:val="font21"/>
    <w:basedOn w:val="15"/>
    <w:qFormat/>
    <w:uiPriority w:val="0"/>
    <w:rPr>
      <w:rFonts w:hint="default" w:ascii="Times New Roman" w:hAnsi="Times New Roman" w:cs="Times New Roman"/>
      <w:color w:val="000000"/>
      <w:sz w:val="24"/>
      <w:szCs w:val="24"/>
      <w:u w:val="none"/>
    </w:rPr>
  </w:style>
  <w:style w:type="character" w:customStyle="1" w:styleId="23">
    <w:name w:val="font41"/>
    <w:basedOn w:val="15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  <w:style w:type="paragraph" w:styleId="24">
    <w:name w:val="List Paragraph"/>
    <w:basedOn w:val="1"/>
    <w:qFormat/>
    <w:uiPriority w:val="34"/>
    <w:pPr>
      <w:ind w:firstLine="420"/>
    </w:pPr>
  </w:style>
  <w:style w:type="paragraph" w:customStyle="1" w:styleId="25">
    <w:name w:val="修订1"/>
    <w:hidden/>
    <w:unhideWhenUsed/>
    <w:qFormat/>
    <w:uiPriority w:val="99"/>
    <w:rPr>
      <w:rFonts w:ascii="Times New Roman" w:hAnsi="Times New Roman" w:eastAsia="宋体" w:cstheme="minorBidi"/>
      <w:kern w:val="2"/>
      <w:sz w:val="24"/>
      <w:szCs w:val="21"/>
      <w:lang w:val="en-US" w:eastAsia="zh-CN" w:bidi="ar-SA"/>
    </w:rPr>
  </w:style>
  <w:style w:type="character" w:customStyle="1" w:styleId="26">
    <w:name w:val="标题 5 字符"/>
    <w:basedOn w:val="15"/>
    <w:link w:val="7"/>
    <w:qFormat/>
    <w:uiPriority w:val="9"/>
    <w:rPr>
      <w:rFonts w:eastAsia="黑体" w:cstheme="minorBidi"/>
      <w:kern w:val="2"/>
      <w:sz w:val="28"/>
      <w:szCs w:val="28"/>
    </w:rPr>
  </w:style>
  <w:style w:type="character" w:customStyle="1" w:styleId="27">
    <w:name w:val="标题 6 字符"/>
    <w:basedOn w:val="15"/>
    <w:link w:val="8"/>
    <w:qFormat/>
    <w:uiPriority w:val="9"/>
    <w:rPr>
      <w:rFonts w:asciiTheme="majorHAnsi" w:hAnsiTheme="majorHAnsi" w:eastAsiaTheme="minorEastAsia" w:cstheme="majorBidi"/>
      <w:b/>
      <w:kern w:val="2"/>
      <w:sz w:val="21"/>
      <w:szCs w:val="24"/>
    </w:rPr>
  </w:style>
  <w:style w:type="paragraph" w:customStyle="1" w:styleId="28">
    <w:name w:val="修订2"/>
    <w:hidden/>
    <w:unhideWhenUsed/>
    <w:qFormat/>
    <w:uiPriority w:val="99"/>
    <w:rPr>
      <w:rFonts w:ascii="Times New Roman" w:hAnsi="Times New Roman" w:eastAsia="宋体" w:cstheme="minorBidi"/>
      <w:kern w:val="2"/>
      <w:sz w:val="24"/>
      <w:szCs w:val="21"/>
      <w:lang w:val="en-US" w:eastAsia="zh-CN" w:bidi="ar-SA"/>
    </w:rPr>
  </w:style>
  <w:style w:type="character" w:customStyle="1" w:styleId="29">
    <w:name w:val="标题 2 字符"/>
    <w:basedOn w:val="15"/>
    <w:link w:val="4"/>
    <w:qFormat/>
    <w:uiPriority w:val="9"/>
    <w:rPr>
      <w:rFonts w:eastAsia="黑体" w:cs="Times New Roman (标题 CS)"/>
      <w:bCs/>
      <w:sz w:val="28"/>
      <w:szCs w:val="28"/>
    </w:rPr>
  </w:style>
  <w:style w:type="character" w:customStyle="1" w:styleId="30">
    <w:name w:val="标题 1 字符"/>
    <w:basedOn w:val="15"/>
    <w:link w:val="3"/>
    <w:qFormat/>
    <w:uiPriority w:val="9"/>
    <w:rPr>
      <w:rFonts w:eastAsia="黑体" w:cs="Times New Roman (正文 CS 字体)"/>
      <w:bCs/>
      <w:kern w:val="44"/>
      <w:sz w:val="36"/>
      <w:szCs w:val="36"/>
    </w:rPr>
  </w:style>
  <w:style w:type="paragraph" w:customStyle="1" w:styleId="31">
    <w:name w:val="列出段落1"/>
    <w:basedOn w:val="1"/>
    <w:link w:val="32"/>
    <w:qFormat/>
    <w:uiPriority w:val="1"/>
    <w:pPr>
      <w:ind w:firstLine="420"/>
    </w:pPr>
    <w:rPr>
      <w:bCs/>
      <w:szCs w:val="32"/>
    </w:rPr>
  </w:style>
  <w:style w:type="character" w:customStyle="1" w:styleId="32">
    <w:name w:val="列出段落 字符"/>
    <w:link w:val="31"/>
    <w:qFormat/>
    <w:uiPriority w:val="1"/>
    <w:rPr>
      <w:rFonts w:cstheme="minorBidi"/>
      <w:bCs/>
      <w:kern w:val="2"/>
      <w:sz w:val="24"/>
      <w:szCs w:val="32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3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microsoft.com/office/2006/relationships/keyMapCustomizations" Target="customization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1224</Words>
  <Characters>1446</Characters>
  <Lines>150</Lines>
  <Paragraphs>172</Paragraphs>
  <TotalTime>24</TotalTime>
  <ScaleCrop>false</ScaleCrop>
  <LinksUpToDate>false</LinksUpToDate>
  <CharactersWithSpaces>1465</CharactersWithSpaces>
  <Application>WPS Office_11.8.2.8411_F1E327BC-269C-435d-A152-05C5408002CA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2025-11-18T01:48:00Z</dcterms:created>
  <dc:creator>芋头</dc:creator>
  <cp:lastModifiedBy>Administrator</cp:lastModifiedBy>
  <dcterms:modified xsi:type="dcterms:W3CDTF">2026-10-29T07:30:38Z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2052-11.8.2.8411</vt:lpwstr>
  </property>
  <property fmtid="{D5CDD505-2E9C-101B-9397-08002B2CF9AE}" pid="3" name="ICV">
    <vt:lpwstr>7EE886AA150449769B23DE9B4D04851A_13</vt:lpwstr>
  </property>
  <property fmtid="{D5CDD505-2E9C-101B-9397-08002B2CF9AE}" pid="4" name="KSOTemplateDocerSaveRecord">
    <vt:lpwstr>eyJoZGlkIjoiNTEwM2I4OGNiNWJiYTIwYzkxOWRhZjMzYTIzZDRjZGEiLCJ1c2VySWQiOiIzNzI2NDAxMzAifQ==</vt:lpwstr>
  </property>
</Properties>
</file>